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112" w:rsidRPr="005477B6" w:rsidRDefault="00D41112" w:rsidP="00D41112">
      <w:pPr>
        <w:tabs>
          <w:tab w:val="center" w:pos="4536"/>
          <w:tab w:val="right" w:pos="8280"/>
          <w:tab w:val="right" w:pos="9639"/>
        </w:tabs>
        <w:ind w:right="2"/>
        <w:rPr>
          <w:rFonts w:ascii="Calibri" w:hAnsi="Calibri" w:cs="Arial"/>
          <w:bCs/>
          <w:sz w:val="28"/>
        </w:rPr>
      </w:pPr>
      <w:r w:rsidRPr="005477B6">
        <w:rPr>
          <w:rFonts w:ascii="Calibri" w:hAnsi="Calibri" w:cs="Arial"/>
          <w:bCs/>
          <w:sz w:val="28"/>
        </w:rPr>
        <w:t xml:space="preserve">3GPP TSG RAN WG1 Meeting </w:t>
      </w:r>
      <w:r w:rsidR="00727E0C">
        <w:rPr>
          <w:rFonts w:ascii="Calibri" w:hAnsi="Calibri" w:cs="Arial"/>
          <w:bCs/>
          <w:sz w:val="28"/>
        </w:rPr>
        <w:t>#92</w:t>
      </w:r>
      <w:r w:rsidR="004833C3">
        <w:rPr>
          <w:rFonts w:ascii="Calibri" w:hAnsi="Calibri" w:cs="Arial"/>
          <w:bCs/>
          <w:sz w:val="28"/>
        </w:rPr>
        <w:t>bis</w:t>
      </w:r>
      <w:r w:rsidRPr="005477B6">
        <w:rPr>
          <w:rFonts w:ascii="Calibri" w:hAnsi="Calibri" w:cs="Arial"/>
          <w:bCs/>
          <w:sz w:val="28"/>
        </w:rPr>
        <w:tab/>
      </w:r>
      <w:r w:rsidRPr="005477B6">
        <w:rPr>
          <w:rFonts w:ascii="Calibri" w:hAnsi="Calibri" w:cs="Arial"/>
          <w:bCs/>
          <w:sz w:val="28"/>
        </w:rPr>
        <w:tab/>
      </w:r>
      <w:r>
        <w:rPr>
          <w:rFonts w:ascii="Calibri" w:hAnsi="Calibri" w:cs="Arial"/>
          <w:bCs/>
          <w:sz w:val="28"/>
        </w:rPr>
        <w:tab/>
      </w:r>
      <w:r w:rsidR="00CE2232" w:rsidRPr="00CE2232">
        <w:rPr>
          <w:rFonts w:ascii="Calibri" w:hAnsi="Calibri" w:cs="Arial"/>
          <w:bCs/>
          <w:sz w:val="28"/>
        </w:rPr>
        <w:t>R1-1804042</w:t>
      </w:r>
      <w:bookmarkStart w:id="0" w:name="_GoBack"/>
      <w:bookmarkEnd w:id="0"/>
    </w:p>
    <w:p w:rsidR="004833C3" w:rsidRPr="004833C3" w:rsidRDefault="004833C3" w:rsidP="004833C3">
      <w:pPr>
        <w:tabs>
          <w:tab w:val="center" w:pos="4536"/>
          <w:tab w:val="right" w:pos="9072"/>
        </w:tabs>
        <w:rPr>
          <w:rFonts w:ascii="Calibri" w:hAnsi="Calibri" w:cs="Arial"/>
          <w:bCs/>
          <w:sz w:val="28"/>
        </w:rPr>
      </w:pPr>
      <w:proofErr w:type="spellStart"/>
      <w:r w:rsidRPr="004833C3">
        <w:rPr>
          <w:rFonts w:ascii="Calibri" w:hAnsi="Calibri" w:cs="Arial"/>
          <w:bCs/>
          <w:sz w:val="28"/>
        </w:rPr>
        <w:t>Sanya</w:t>
      </w:r>
      <w:proofErr w:type="spellEnd"/>
      <w:r w:rsidRPr="004833C3">
        <w:rPr>
          <w:rFonts w:ascii="Calibri" w:hAnsi="Calibri" w:cs="Arial"/>
          <w:bCs/>
          <w:sz w:val="28"/>
        </w:rPr>
        <w:t xml:space="preserve">, China, April 16th – 20th, 2018 </w:t>
      </w:r>
    </w:p>
    <w:p w:rsidR="00D41112" w:rsidRPr="005477B6" w:rsidRDefault="00D41112" w:rsidP="00D41112">
      <w:pPr>
        <w:tabs>
          <w:tab w:val="center" w:pos="4536"/>
          <w:tab w:val="right" w:pos="9072"/>
        </w:tabs>
        <w:rPr>
          <w:rFonts w:ascii="Calibri" w:eastAsia="MS Mincho" w:hAnsi="Calibri" w:cs="Arial"/>
          <w:bCs/>
          <w:sz w:val="28"/>
          <w:lang w:eastAsia="ja-JP"/>
        </w:rPr>
      </w:pPr>
    </w:p>
    <w:p w:rsidR="00D41112" w:rsidRPr="00727E0C" w:rsidRDefault="00D41112" w:rsidP="00727E0C">
      <w:pPr>
        <w:pStyle w:val="3GPPHeader"/>
        <w:tabs>
          <w:tab w:val="clear" w:pos="1701"/>
          <w:tab w:val="left" w:pos="1985"/>
        </w:tabs>
        <w:rPr>
          <w:rFonts w:ascii="Calibri" w:hAnsi="Calibri" w:cs="Arial"/>
          <w:bCs/>
        </w:rPr>
      </w:pPr>
      <w:r w:rsidRPr="00727E0C">
        <w:rPr>
          <w:rFonts w:ascii="Calibri" w:hAnsi="Calibri" w:cs="Arial"/>
          <w:bCs/>
        </w:rPr>
        <w:t>Agenda Item:</w:t>
      </w:r>
      <w:r w:rsidRPr="00727E0C">
        <w:rPr>
          <w:rFonts w:ascii="Calibri" w:hAnsi="Calibri" w:cs="Arial"/>
          <w:bCs/>
        </w:rPr>
        <w:tab/>
        <w:t>7.1.</w:t>
      </w:r>
      <w:r w:rsidR="00727E0C" w:rsidRPr="00727E0C">
        <w:rPr>
          <w:rFonts w:ascii="Calibri" w:hAnsi="Calibri" w:cs="Arial"/>
          <w:bCs/>
        </w:rPr>
        <w:t>1.</w:t>
      </w:r>
      <w:r w:rsidR="00B379C1">
        <w:rPr>
          <w:rFonts w:ascii="Calibri" w:hAnsi="Calibri" w:cs="Arial"/>
          <w:bCs/>
        </w:rPr>
        <w:t>5.2</w:t>
      </w:r>
    </w:p>
    <w:p w:rsidR="00D41112" w:rsidRPr="00727E0C" w:rsidRDefault="00D41112" w:rsidP="00727E0C">
      <w:pPr>
        <w:pStyle w:val="3GPPHeader"/>
        <w:tabs>
          <w:tab w:val="clear" w:pos="1701"/>
          <w:tab w:val="left" w:pos="1985"/>
        </w:tabs>
        <w:rPr>
          <w:rFonts w:ascii="Calibri" w:hAnsi="Calibri" w:cs="Arial"/>
          <w:bCs/>
        </w:rPr>
      </w:pPr>
      <w:r w:rsidRPr="00727E0C">
        <w:rPr>
          <w:rFonts w:ascii="Calibri" w:hAnsi="Calibri" w:cs="Arial"/>
          <w:bCs/>
        </w:rPr>
        <w:t xml:space="preserve">Source: </w:t>
      </w:r>
      <w:r w:rsidRPr="00727E0C">
        <w:rPr>
          <w:rFonts w:ascii="Calibri" w:hAnsi="Calibri" w:cs="Arial"/>
          <w:bCs/>
        </w:rPr>
        <w:tab/>
        <w:t>MediaTek Inc.</w:t>
      </w:r>
    </w:p>
    <w:p w:rsidR="00D41112" w:rsidRPr="00727E0C" w:rsidRDefault="00D41112" w:rsidP="00727E0C">
      <w:pPr>
        <w:pStyle w:val="3GPPHeaderArial"/>
        <w:tabs>
          <w:tab w:val="left" w:pos="1985"/>
        </w:tabs>
        <w:rPr>
          <w:rFonts w:ascii="Calibri" w:hAnsi="Calibri"/>
          <w:bCs/>
          <w:sz w:val="24"/>
          <w:szCs w:val="20"/>
          <w:lang w:val="en-GB"/>
        </w:rPr>
      </w:pPr>
      <w:r w:rsidRPr="00727E0C">
        <w:rPr>
          <w:rFonts w:ascii="Calibri" w:hAnsi="Calibri"/>
          <w:bCs/>
          <w:sz w:val="24"/>
          <w:szCs w:val="20"/>
          <w:lang w:val="en-GB"/>
        </w:rPr>
        <w:t xml:space="preserve">Title:  </w:t>
      </w:r>
      <w:r w:rsidRPr="00727E0C">
        <w:rPr>
          <w:rFonts w:ascii="Calibri" w:hAnsi="Calibri"/>
          <w:bCs/>
          <w:sz w:val="24"/>
          <w:szCs w:val="20"/>
          <w:lang w:val="en-GB"/>
        </w:rPr>
        <w:tab/>
        <w:t>Re</w:t>
      </w:r>
      <w:r w:rsidR="00337C3D" w:rsidRPr="00727E0C">
        <w:rPr>
          <w:rFonts w:ascii="Calibri" w:hAnsi="Calibri"/>
          <w:bCs/>
          <w:sz w:val="24"/>
          <w:szCs w:val="20"/>
          <w:lang w:val="en-GB"/>
        </w:rPr>
        <w:t xml:space="preserve">maining issues </w:t>
      </w:r>
      <w:r w:rsidR="00B36757">
        <w:rPr>
          <w:rFonts w:ascii="Calibri" w:hAnsi="Calibri"/>
          <w:bCs/>
          <w:sz w:val="24"/>
          <w:szCs w:val="20"/>
          <w:lang w:val="en-GB"/>
        </w:rPr>
        <w:t xml:space="preserve">on </w:t>
      </w:r>
      <w:r w:rsidR="00337C3D" w:rsidRPr="00727E0C">
        <w:rPr>
          <w:rFonts w:ascii="Calibri" w:hAnsi="Calibri"/>
          <w:bCs/>
          <w:sz w:val="24"/>
          <w:szCs w:val="20"/>
          <w:lang w:val="en-GB"/>
        </w:rPr>
        <w:t>RL</w:t>
      </w:r>
      <w:r w:rsidRPr="00727E0C">
        <w:rPr>
          <w:rFonts w:ascii="Calibri" w:hAnsi="Calibri"/>
          <w:bCs/>
          <w:sz w:val="24"/>
          <w:szCs w:val="20"/>
          <w:lang w:val="en-GB"/>
        </w:rPr>
        <w:t xml:space="preserve">M </w:t>
      </w:r>
    </w:p>
    <w:p w:rsidR="00D41112" w:rsidRPr="00727E0C" w:rsidRDefault="00D41112" w:rsidP="00727E0C">
      <w:pPr>
        <w:pStyle w:val="3GPPHeader"/>
        <w:tabs>
          <w:tab w:val="clear" w:pos="1701"/>
          <w:tab w:val="left" w:pos="1985"/>
        </w:tabs>
        <w:rPr>
          <w:rFonts w:ascii="Calibri" w:hAnsi="Calibri" w:cs="Arial"/>
          <w:bCs/>
        </w:rPr>
      </w:pPr>
      <w:r w:rsidRPr="00727E0C">
        <w:rPr>
          <w:rFonts w:ascii="Calibri" w:hAnsi="Calibri" w:cs="Arial"/>
          <w:bCs/>
        </w:rPr>
        <w:t>Document for:</w:t>
      </w:r>
      <w:r w:rsidRPr="00727E0C">
        <w:rPr>
          <w:rFonts w:ascii="Calibri" w:hAnsi="Calibri" w:cs="Arial"/>
          <w:bCs/>
        </w:rPr>
        <w:tab/>
        <w:t>Discussion</w:t>
      </w:r>
    </w:p>
    <w:p w:rsidR="006F61A4" w:rsidRPr="00235B19" w:rsidRDefault="0014124E" w:rsidP="006F2BFC">
      <w:pPr>
        <w:pStyle w:val="Heading1"/>
        <w:rPr>
          <w:sz w:val="32"/>
          <w:lang w:val="en-US"/>
        </w:rPr>
      </w:pPr>
      <w:r w:rsidRPr="004F214A">
        <w:rPr>
          <w:sz w:val="32"/>
        </w:rPr>
        <w:t>Introduction</w:t>
      </w:r>
      <w:bookmarkStart w:id="1" w:name="OLE_LINK272"/>
      <w:bookmarkStart w:id="2" w:name="OLE_LINK273"/>
    </w:p>
    <w:p w:rsidR="008D6C85" w:rsidRPr="007A0EC9" w:rsidRDefault="006D3475" w:rsidP="006F2BFC">
      <w:pPr>
        <w:rPr>
          <w:b w:val="0"/>
        </w:rPr>
      </w:pPr>
      <w:r w:rsidRPr="00A42123">
        <w:rPr>
          <w:b w:val="0"/>
        </w:rPr>
        <w:t xml:space="preserve">The relationship between </w:t>
      </w:r>
      <w:r w:rsidR="00A42123" w:rsidRPr="00A42123">
        <w:rPr>
          <w:b w:val="0"/>
        </w:rPr>
        <w:t xml:space="preserve">RLM and beam failure recovery (BFR) has been discussed in previous R1 meetings. </w:t>
      </w:r>
      <w:r w:rsidR="00235B19" w:rsidRPr="00A42123">
        <w:rPr>
          <w:b w:val="0"/>
        </w:rPr>
        <w:t xml:space="preserve">In this </w:t>
      </w:r>
      <w:r w:rsidR="00F25853" w:rsidRPr="00A42123">
        <w:rPr>
          <w:rFonts w:eastAsiaTheme="minorEastAsia"/>
          <w:b w:val="0"/>
          <w:lang w:eastAsia="zh-TW"/>
        </w:rPr>
        <w:t>paper</w:t>
      </w:r>
      <w:r w:rsidR="00A42123" w:rsidRPr="00A42123">
        <w:rPr>
          <w:b w:val="0"/>
        </w:rPr>
        <w:t xml:space="preserve">, we provide our view and analysis on the inter-working between RLM and BRF. </w:t>
      </w:r>
    </w:p>
    <w:p w:rsidR="00A42123" w:rsidRPr="00206CC5" w:rsidRDefault="0028390C" w:rsidP="00A42123">
      <w:pPr>
        <w:pStyle w:val="Heading1"/>
        <w:rPr>
          <w:sz w:val="32"/>
        </w:rPr>
      </w:pPr>
      <w:r w:rsidRPr="00A42123">
        <w:rPr>
          <w:sz w:val="32"/>
        </w:rPr>
        <w:t>Discussion</w:t>
      </w:r>
      <w:bookmarkStart w:id="3" w:name="OLE_LINK52"/>
      <w:bookmarkStart w:id="4" w:name="OLE_LINK53"/>
    </w:p>
    <w:p w:rsidR="00A42123" w:rsidRPr="00A42123" w:rsidRDefault="00A42123" w:rsidP="00A42123">
      <w:pPr>
        <w:rPr>
          <w:rFonts w:eastAsiaTheme="minorEastAsia"/>
          <w:u w:val="single"/>
          <w:lang w:eastAsia="zh-TW"/>
        </w:rPr>
      </w:pPr>
      <w:r w:rsidRPr="00A42123">
        <w:rPr>
          <w:rFonts w:eastAsiaTheme="minorEastAsia"/>
          <w:u w:val="single"/>
          <w:lang w:eastAsia="zh-TW"/>
        </w:rPr>
        <w:t>Relationship between RLM-RS and Beam Failure Detection (BFD) RS</w:t>
      </w:r>
    </w:p>
    <w:p w:rsidR="00A42123" w:rsidRDefault="00A42123" w:rsidP="00A42123">
      <w:pPr>
        <w:rPr>
          <w:rFonts w:eastAsiaTheme="minorEastAsia"/>
          <w:b w:val="0"/>
          <w:lang w:eastAsia="zh-TW"/>
        </w:rPr>
      </w:pPr>
      <w:r w:rsidRPr="00A42123">
        <w:rPr>
          <w:rFonts w:eastAsiaTheme="minorEastAsia"/>
          <w:b w:val="0"/>
          <w:lang w:eastAsia="zh-TW"/>
        </w:rPr>
        <w:t>RAN1 has discussed and agreed in RAN1#92 meeting that maximum number of BFD RS is 2 per BWP.</w:t>
      </w:r>
      <w:r>
        <w:rPr>
          <w:rFonts w:eastAsiaTheme="minorEastAsia"/>
          <w:b w:val="0"/>
          <w:lang w:eastAsia="zh-TW"/>
        </w:rPr>
        <w:t xml:space="preserve"> </w:t>
      </w:r>
      <w:r w:rsidR="00206CC5">
        <w:rPr>
          <w:rFonts w:eastAsiaTheme="minorEastAsia"/>
          <w:b w:val="0"/>
          <w:lang w:eastAsia="zh-TW"/>
        </w:rPr>
        <w:t>And the maximum number of RLM</w:t>
      </w:r>
      <w:r w:rsidR="00206CC5" w:rsidRPr="00A42123">
        <w:rPr>
          <w:rFonts w:eastAsiaTheme="minorEastAsia"/>
          <w:b w:val="0"/>
          <w:lang w:eastAsia="zh-TW"/>
        </w:rPr>
        <w:t xml:space="preserve"> RS</w:t>
      </w:r>
      <w:r w:rsidR="00206CC5">
        <w:rPr>
          <w:rFonts w:eastAsiaTheme="minorEastAsia"/>
          <w:b w:val="0"/>
          <w:lang w:eastAsia="zh-TW"/>
        </w:rPr>
        <w:t xml:space="preserve"> is 2/4/8, depending on the frequency range.</w:t>
      </w:r>
    </w:p>
    <w:p w:rsidR="00206CC5" w:rsidRPr="00206CC5" w:rsidRDefault="00206CC5" w:rsidP="00206CC5">
      <w:bookmarkStart w:id="5" w:name="_Ref510824587"/>
      <w:r w:rsidRPr="00206CC5">
        <w:t xml:space="preserve">Observation </w:t>
      </w:r>
      <w:fldSimple w:instr=" SEQ Observation \* ARABIC ">
        <w:r w:rsidR="00D56604">
          <w:rPr>
            <w:noProof/>
          </w:rPr>
          <w:t>1</w:t>
        </w:r>
      </w:fldSimple>
      <w:r w:rsidRPr="00206CC5">
        <w:t xml:space="preserve">: </w:t>
      </w:r>
      <w:r>
        <w:t>The maximum number and number of configured BFD RS and RLM RS could be different.</w:t>
      </w:r>
      <w:bookmarkEnd w:id="5"/>
    </w:p>
    <w:p w:rsidR="007140AB" w:rsidRDefault="007140AB" w:rsidP="00A42123">
      <w:pPr>
        <w:rPr>
          <w:rFonts w:eastAsiaTheme="minorEastAsia"/>
          <w:b w:val="0"/>
          <w:lang w:eastAsia="zh-TW"/>
        </w:rPr>
      </w:pPr>
      <w:r>
        <w:rPr>
          <w:rFonts w:eastAsiaTheme="minorEastAsia"/>
          <w:b w:val="0"/>
          <w:lang w:eastAsia="zh-TW"/>
        </w:rPr>
        <w:t xml:space="preserve">We observe that the RS sets of RLM-RS and BFD RS could be different. </w:t>
      </w:r>
      <w:r w:rsidRPr="007140AB">
        <w:rPr>
          <w:rFonts w:eastAsiaTheme="minorEastAsia"/>
          <w:b w:val="0"/>
          <w:lang w:eastAsia="zh-TW"/>
        </w:rPr>
        <w:t xml:space="preserve">In our opinion, </w:t>
      </w:r>
      <w:r w:rsidR="00A42123" w:rsidRPr="007140AB">
        <w:rPr>
          <w:rFonts w:eastAsiaTheme="minorEastAsia"/>
          <w:b w:val="0"/>
          <w:lang w:eastAsia="zh-TW"/>
        </w:rPr>
        <w:t>beam failure recovery deals with a beam level synchronization and requires a shorter reaction time compared to RLM. In this sense, periodic signal used for BFD is beneficial to have a shorter periodicity. Additionally, since RLM monitors control channel quality in cell level, it is sensible that RLM RS resources correspond to a wider beam. On the other hand, BFD RS resource corresponds to specific PDCCH channels. It is possible that a specific PDCCH channel is associated with a narrower beam.</w:t>
      </w:r>
    </w:p>
    <w:p w:rsidR="007140AB" w:rsidRPr="007140AB" w:rsidRDefault="007140AB" w:rsidP="00A42123">
      <w:bookmarkStart w:id="6" w:name="_Ref510824596"/>
      <w:r w:rsidRPr="00206CC5">
        <w:t xml:space="preserve">Observation </w:t>
      </w:r>
      <w:fldSimple w:instr=" SEQ Observation \* ARABIC ">
        <w:r w:rsidR="00D56604">
          <w:rPr>
            <w:noProof/>
          </w:rPr>
          <w:t>2</w:t>
        </w:r>
      </w:fldSimple>
      <w:r w:rsidRPr="00206CC5">
        <w:t xml:space="preserve">: </w:t>
      </w:r>
      <w:r w:rsidRPr="007140AB">
        <w:t>BFD RS and RLM RS resources can be different due to: 1) BFD RS needs shorter periodicity for prompt reaction to beam failure recovery, and 2) BFD RSs can be associated with narrow beams while RLM RSs are likely to be associated with wider beams.</w:t>
      </w:r>
      <w:bookmarkEnd w:id="6"/>
    </w:p>
    <w:p w:rsidR="007140AB" w:rsidRPr="00F43786" w:rsidRDefault="007140AB" w:rsidP="00A42123">
      <w:bookmarkStart w:id="7" w:name="_Ref510824624"/>
      <w:r w:rsidRPr="007140AB">
        <w:t xml:space="preserve">Proposal </w:t>
      </w:r>
      <w:fldSimple w:instr=" SEQ Proposal \* ARABIC ">
        <w:r w:rsidR="00D56604">
          <w:rPr>
            <w:noProof/>
          </w:rPr>
          <w:t>1</w:t>
        </w:r>
      </w:fldSimple>
      <w:r w:rsidRPr="007140AB">
        <w:rPr>
          <w:rFonts w:hint="eastAsia"/>
        </w:rPr>
        <w:t xml:space="preserve">: </w:t>
      </w:r>
      <w:r w:rsidRPr="007140AB">
        <w:t>RS resources for BFD and RLM can be completely orthogonal</w:t>
      </w:r>
      <w:r>
        <w:t xml:space="preserve"> (disjoint)</w:t>
      </w:r>
      <w:r w:rsidRPr="007140AB">
        <w:t>.</w:t>
      </w:r>
      <w:bookmarkEnd w:id="7"/>
    </w:p>
    <w:p w:rsidR="007140AB" w:rsidRDefault="00F43786" w:rsidP="00A42123">
      <w:pPr>
        <w:rPr>
          <w:rFonts w:eastAsiaTheme="minorEastAsia"/>
          <w:b w:val="0"/>
          <w:lang w:eastAsia="zh-TW"/>
        </w:rPr>
      </w:pPr>
      <w:r>
        <w:rPr>
          <w:rFonts w:eastAsiaTheme="minorEastAsia"/>
          <w:b w:val="0"/>
          <w:lang w:eastAsia="zh-TW"/>
        </w:rPr>
        <w:t>However, it is also expected to av</w:t>
      </w:r>
      <w:r w:rsidR="00A973F1">
        <w:rPr>
          <w:rFonts w:eastAsiaTheme="minorEastAsia"/>
          <w:b w:val="0"/>
          <w:lang w:eastAsia="zh-TW"/>
        </w:rPr>
        <w:t>oid frequent RLF, so when UE is able to recover the</w:t>
      </w:r>
      <w:r>
        <w:rPr>
          <w:rFonts w:eastAsiaTheme="minorEastAsia"/>
          <w:b w:val="0"/>
          <w:lang w:eastAsia="zh-TW"/>
        </w:rPr>
        <w:t xml:space="preserve"> link connection to the </w:t>
      </w:r>
      <w:r w:rsidR="00A973F1">
        <w:rPr>
          <w:rFonts w:eastAsiaTheme="minorEastAsia"/>
          <w:b w:val="0"/>
          <w:lang w:eastAsia="zh-TW"/>
        </w:rPr>
        <w:t xml:space="preserve">serving cell </w:t>
      </w:r>
      <w:r>
        <w:rPr>
          <w:rFonts w:eastAsiaTheme="minorEastAsia"/>
          <w:b w:val="0"/>
          <w:lang w:eastAsia="zh-TW"/>
        </w:rPr>
        <w:t>through BFR, RLF shou</w:t>
      </w:r>
      <w:r w:rsidR="00A973F1">
        <w:rPr>
          <w:rFonts w:eastAsiaTheme="minorEastAsia"/>
          <w:b w:val="0"/>
          <w:lang w:eastAsia="zh-TW"/>
        </w:rPr>
        <w:t xml:space="preserve">ld not be triggered. Therefore, </w:t>
      </w:r>
      <w:r>
        <w:rPr>
          <w:rFonts w:eastAsiaTheme="minorEastAsia"/>
          <w:b w:val="0"/>
          <w:lang w:eastAsia="zh-TW"/>
        </w:rPr>
        <w:t>a</w:t>
      </w:r>
      <w:r w:rsidR="00A973F1">
        <w:rPr>
          <w:rFonts w:eastAsiaTheme="minorEastAsia"/>
          <w:b w:val="0"/>
          <w:lang w:eastAsia="zh-TW"/>
        </w:rPr>
        <w:t xml:space="preserve">n </w:t>
      </w:r>
      <w:proofErr w:type="spellStart"/>
      <w:r w:rsidR="00A973F1">
        <w:rPr>
          <w:rFonts w:eastAsiaTheme="minorEastAsia"/>
          <w:b w:val="0"/>
          <w:lang w:eastAsia="zh-TW"/>
        </w:rPr>
        <w:t>aperiodic</w:t>
      </w:r>
      <w:proofErr w:type="spellEnd"/>
      <w:r>
        <w:rPr>
          <w:rFonts w:eastAsiaTheme="minorEastAsia"/>
          <w:b w:val="0"/>
          <w:lang w:eastAsia="zh-TW"/>
        </w:rPr>
        <w:t xml:space="preserve"> success</w:t>
      </w:r>
      <w:r w:rsidR="00A973F1">
        <w:rPr>
          <w:rFonts w:eastAsiaTheme="minorEastAsia"/>
          <w:b w:val="0"/>
          <w:lang w:eastAsia="zh-TW"/>
        </w:rPr>
        <w:t>ful</w:t>
      </w:r>
      <w:r>
        <w:rPr>
          <w:rFonts w:eastAsiaTheme="minorEastAsia"/>
          <w:b w:val="0"/>
          <w:lang w:eastAsia="zh-TW"/>
        </w:rPr>
        <w:t xml:space="preserve"> indication to RRC layer </w:t>
      </w:r>
      <w:r w:rsidR="00F2475C">
        <w:rPr>
          <w:rFonts w:eastAsiaTheme="minorEastAsia"/>
          <w:b w:val="0"/>
          <w:lang w:eastAsia="zh-TW"/>
        </w:rPr>
        <w:t xml:space="preserve">can help </w:t>
      </w:r>
      <w:r w:rsidR="00A973F1">
        <w:rPr>
          <w:rFonts w:eastAsiaTheme="minorEastAsia"/>
          <w:b w:val="0"/>
          <w:lang w:eastAsia="zh-TW"/>
        </w:rPr>
        <w:t xml:space="preserve">UE </w:t>
      </w:r>
      <w:r w:rsidR="00F2475C">
        <w:rPr>
          <w:rFonts w:eastAsiaTheme="minorEastAsia"/>
          <w:b w:val="0"/>
          <w:lang w:eastAsia="zh-TW"/>
        </w:rPr>
        <w:t>to avoid</w:t>
      </w:r>
      <w:r>
        <w:rPr>
          <w:rFonts w:eastAsiaTheme="minorEastAsia"/>
          <w:b w:val="0"/>
          <w:lang w:eastAsia="zh-TW"/>
        </w:rPr>
        <w:t xml:space="preserve"> the </w:t>
      </w:r>
      <w:r w:rsidR="00F2475C">
        <w:rPr>
          <w:rFonts w:eastAsiaTheme="minorEastAsia"/>
          <w:b w:val="0"/>
          <w:lang w:eastAsia="zh-TW"/>
        </w:rPr>
        <w:t>false-alarmed RLM</w:t>
      </w:r>
      <w:r w:rsidR="00A973F1">
        <w:rPr>
          <w:rFonts w:eastAsiaTheme="minorEastAsia"/>
          <w:b w:val="0"/>
          <w:lang w:eastAsia="zh-TW"/>
        </w:rPr>
        <w:t xml:space="preserve"> when BFR successes. When BFR fails, it</w:t>
      </w:r>
      <w:r>
        <w:rPr>
          <w:rFonts w:eastAsiaTheme="minorEastAsia"/>
          <w:b w:val="0"/>
          <w:lang w:eastAsia="zh-TW"/>
        </w:rPr>
        <w:t xml:space="preserve"> can rely on normal RLM to declare RLF.   </w:t>
      </w:r>
    </w:p>
    <w:p w:rsidR="007140AB" w:rsidRDefault="007140AB" w:rsidP="007140AB">
      <w:pPr>
        <w:rPr>
          <w:rFonts w:eastAsiaTheme="minorEastAsia"/>
          <w:lang w:eastAsia="zh-TW"/>
        </w:rPr>
      </w:pPr>
      <w:bookmarkStart w:id="8" w:name="_Ref510824630"/>
      <w:r w:rsidRPr="00130E02">
        <w:t xml:space="preserve">Proposal </w:t>
      </w:r>
      <w:fldSimple w:instr=" SEQ Proposal \* ARABIC ">
        <w:r w:rsidR="00D56604">
          <w:rPr>
            <w:noProof/>
          </w:rPr>
          <w:t>2</w:t>
        </w:r>
      </w:fldSimple>
      <w:r w:rsidRPr="00130E02">
        <w:rPr>
          <w:rFonts w:hint="eastAsia"/>
        </w:rPr>
        <w:t xml:space="preserve">: </w:t>
      </w:r>
      <w:r w:rsidRPr="00C009D3">
        <w:rPr>
          <w:rFonts w:eastAsiaTheme="minorEastAsia"/>
          <w:lang w:eastAsia="zh-TW"/>
        </w:rPr>
        <w:t>RLF should not be declared when BFR successes.</w:t>
      </w:r>
      <w:bookmarkEnd w:id="8"/>
    </w:p>
    <w:p w:rsidR="007140AB" w:rsidRDefault="007140AB" w:rsidP="007140AB">
      <w:pPr>
        <w:rPr>
          <w:rFonts w:eastAsiaTheme="minorEastAsia"/>
          <w:lang w:eastAsia="zh-TW"/>
        </w:rPr>
      </w:pPr>
      <w:bookmarkStart w:id="9" w:name="_Ref510824635"/>
      <w:r w:rsidRPr="00130E02">
        <w:t xml:space="preserve">Proposal </w:t>
      </w:r>
      <w:fldSimple w:instr=" SEQ Proposal \* ARABIC ">
        <w:r w:rsidR="00D56604">
          <w:rPr>
            <w:noProof/>
          </w:rPr>
          <w:t>3</w:t>
        </w:r>
      </w:fldSimple>
      <w:r w:rsidRPr="00130E02">
        <w:rPr>
          <w:rFonts w:hint="eastAsia"/>
        </w:rPr>
        <w:t xml:space="preserve">: </w:t>
      </w:r>
      <w:r w:rsidRPr="00C009D3">
        <w:rPr>
          <w:rFonts w:eastAsiaTheme="minorEastAsia"/>
          <w:lang w:eastAsia="zh-TW"/>
        </w:rPr>
        <w:t xml:space="preserve">NR supports </w:t>
      </w:r>
      <w:proofErr w:type="spellStart"/>
      <w:r w:rsidRPr="00C009D3">
        <w:rPr>
          <w:rFonts w:eastAsiaTheme="minorEastAsia"/>
          <w:lang w:eastAsia="zh-TW"/>
        </w:rPr>
        <w:t>aperiodic</w:t>
      </w:r>
      <w:proofErr w:type="spellEnd"/>
      <w:r w:rsidRPr="00C009D3">
        <w:rPr>
          <w:rFonts w:eastAsiaTheme="minorEastAsia"/>
          <w:lang w:eastAsia="zh-TW"/>
        </w:rPr>
        <w:t xml:space="preserve"> indication for BFR success.</w:t>
      </w:r>
      <w:bookmarkEnd w:id="9"/>
    </w:p>
    <w:p w:rsidR="005E291F" w:rsidRPr="007A0EC9" w:rsidRDefault="005E291F" w:rsidP="00384F0E">
      <w:pPr>
        <w:rPr>
          <w:rFonts w:eastAsiaTheme="minorEastAsia"/>
          <w:u w:val="single"/>
          <w:lang w:eastAsia="zh-TW"/>
        </w:rPr>
      </w:pPr>
    </w:p>
    <w:p w:rsidR="0042688F" w:rsidRPr="007A0EC9" w:rsidRDefault="0042688F" w:rsidP="00384F0E">
      <w:pPr>
        <w:rPr>
          <w:rFonts w:eastAsiaTheme="minorEastAsia"/>
          <w:u w:val="single"/>
          <w:lang w:eastAsia="zh-TW"/>
        </w:rPr>
      </w:pPr>
      <w:r w:rsidRPr="007A0EC9">
        <w:rPr>
          <w:rFonts w:eastAsiaTheme="minorEastAsia"/>
          <w:u w:val="single"/>
          <w:lang w:eastAsia="zh-TW"/>
        </w:rPr>
        <w:t>Relationship between RLM-RS and serving PDCCH</w:t>
      </w:r>
      <w:r w:rsidR="00532C1A" w:rsidRPr="007A0EC9">
        <w:rPr>
          <w:rFonts w:eastAsiaTheme="minorEastAsia"/>
          <w:u w:val="single"/>
          <w:lang w:eastAsia="zh-TW"/>
        </w:rPr>
        <w:t xml:space="preserve"> monitoring</w:t>
      </w:r>
    </w:p>
    <w:p w:rsidR="007A0EC9" w:rsidRDefault="007A0EC9" w:rsidP="00296A7D">
      <w:pPr>
        <w:rPr>
          <w:rFonts w:eastAsiaTheme="minorEastAsia"/>
          <w:b w:val="0"/>
          <w:lang w:eastAsia="zh-TW"/>
        </w:rPr>
      </w:pPr>
      <w:r>
        <w:rPr>
          <w:rFonts w:eastAsiaTheme="minorEastAsia"/>
          <w:b w:val="0"/>
          <w:lang w:eastAsia="zh-TW"/>
        </w:rPr>
        <w:t>To properly monitor</w:t>
      </w:r>
      <w:r w:rsidRPr="007A0EC9">
        <w:rPr>
          <w:rFonts w:eastAsiaTheme="minorEastAsia"/>
          <w:b w:val="0"/>
          <w:lang w:eastAsia="zh-TW"/>
        </w:rPr>
        <w:t xml:space="preserve"> the link quality of configured PDCCH</w:t>
      </w:r>
      <w:r>
        <w:rPr>
          <w:rFonts w:eastAsiaTheme="minorEastAsia"/>
          <w:b w:val="0"/>
          <w:lang w:eastAsia="zh-TW"/>
        </w:rPr>
        <w:t xml:space="preserve"> CORESET by RLM-RS, </w:t>
      </w:r>
      <w:r w:rsidR="009073D2">
        <w:rPr>
          <w:rFonts w:eastAsiaTheme="minorEastAsia"/>
          <w:b w:val="0"/>
          <w:lang w:eastAsia="zh-TW"/>
        </w:rPr>
        <w:t xml:space="preserve">the RLM-RS should be </w:t>
      </w:r>
      <w:proofErr w:type="spellStart"/>
      <w:r w:rsidR="009073D2">
        <w:rPr>
          <w:rFonts w:eastAsiaTheme="minorEastAsia"/>
          <w:b w:val="0"/>
          <w:lang w:eastAsia="zh-TW"/>
        </w:rPr>
        <w:t>QCLed</w:t>
      </w:r>
      <w:proofErr w:type="spellEnd"/>
      <w:r w:rsidR="009073D2">
        <w:rPr>
          <w:rFonts w:eastAsiaTheme="minorEastAsia"/>
          <w:b w:val="0"/>
          <w:lang w:eastAsia="zh-TW"/>
        </w:rPr>
        <w:t xml:space="preserve"> to the PDCCH</w:t>
      </w:r>
      <w:r w:rsidR="00283DEC">
        <w:rPr>
          <w:rFonts w:eastAsiaTheme="minorEastAsia"/>
          <w:b w:val="0"/>
          <w:lang w:eastAsia="zh-TW"/>
        </w:rPr>
        <w:t xml:space="preserve"> DMRS, which reflects the channel quality of PDCCH CORESET.</w:t>
      </w:r>
      <w:r w:rsidR="00FC179C">
        <w:rPr>
          <w:rFonts w:eastAsiaTheme="minorEastAsia"/>
          <w:b w:val="0"/>
          <w:lang w:eastAsia="zh-TW"/>
        </w:rPr>
        <w:t xml:space="preserve"> Otherwise, if any DMRS of configured CORESETs is not </w:t>
      </w:r>
      <w:proofErr w:type="spellStart"/>
      <w:r w:rsidR="00FC179C">
        <w:rPr>
          <w:rFonts w:eastAsiaTheme="minorEastAsia"/>
          <w:b w:val="0"/>
          <w:lang w:eastAsia="zh-TW"/>
        </w:rPr>
        <w:t>QCLed</w:t>
      </w:r>
      <w:proofErr w:type="spellEnd"/>
      <w:r w:rsidR="00FC179C">
        <w:rPr>
          <w:rFonts w:eastAsiaTheme="minorEastAsia"/>
          <w:b w:val="0"/>
          <w:lang w:eastAsia="zh-TW"/>
        </w:rPr>
        <w:t xml:space="preserve"> to any RLM-RS, </w:t>
      </w:r>
      <w:r w:rsidR="00296A7D">
        <w:rPr>
          <w:rFonts w:eastAsiaTheme="minorEastAsia"/>
          <w:b w:val="0"/>
          <w:lang w:eastAsia="zh-TW"/>
        </w:rPr>
        <w:t>some CORESET will not be monitored by RLM.</w:t>
      </w:r>
      <w:r w:rsidR="00287AAE" w:rsidRPr="00287AAE">
        <w:rPr>
          <w:rFonts w:eastAsiaTheme="minorEastAsia"/>
          <w:b w:val="0"/>
          <w:lang w:eastAsia="zh-TW"/>
        </w:rPr>
        <w:t xml:space="preserve"> </w:t>
      </w:r>
      <w:r w:rsidR="00287AAE">
        <w:rPr>
          <w:rFonts w:eastAsiaTheme="minorEastAsia"/>
          <w:b w:val="0"/>
          <w:lang w:eastAsia="zh-TW"/>
        </w:rPr>
        <w:t xml:space="preserve">Therefore, it expects all DMRS of configured PDCCH CORESs will be </w:t>
      </w:r>
      <w:proofErr w:type="spellStart"/>
      <w:r w:rsidR="00287AAE">
        <w:rPr>
          <w:rFonts w:eastAsiaTheme="minorEastAsia"/>
          <w:b w:val="0"/>
          <w:lang w:eastAsia="zh-TW"/>
        </w:rPr>
        <w:t>QCLed</w:t>
      </w:r>
      <w:proofErr w:type="spellEnd"/>
      <w:r w:rsidR="00287AAE">
        <w:rPr>
          <w:rFonts w:eastAsiaTheme="minorEastAsia"/>
          <w:b w:val="0"/>
          <w:lang w:eastAsia="zh-TW"/>
        </w:rPr>
        <w:t xml:space="preserve"> to a RLM RS.</w:t>
      </w:r>
    </w:p>
    <w:p w:rsidR="00287AAE" w:rsidRDefault="00287AAE" w:rsidP="00296A7D">
      <w:pPr>
        <w:rPr>
          <w:rFonts w:eastAsiaTheme="minorEastAsia"/>
          <w:b w:val="0"/>
          <w:lang w:eastAsia="zh-TW"/>
        </w:rPr>
      </w:pPr>
      <w:r>
        <w:rPr>
          <w:rFonts w:eastAsiaTheme="minorEastAsia"/>
          <w:b w:val="0"/>
          <w:lang w:eastAsia="zh-TW"/>
        </w:rPr>
        <w:lastRenderedPageBreak/>
        <w:t xml:space="preserve">Besides, from UE implementation’s point of view, the QCL information between RLM RS and PDCCH DMRS is beneficial. If the QCL information is provided, UE is able to estimate BLER for RLM by reusing the UE modules for PDCCH, to simplify UE’s implementation. </w:t>
      </w:r>
    </w:p>
    <w:p w:rsidR="00F35998" w:rsidRPr="007140AB" w:rsidRDefault="00F35998" w:rsidP="00F35998">
      <w:bookmarkStart w:id="10" w:name="_Ref510824602"/>
      <w:r w:rsidRPr="00206CC5">
        <w:t xml:space="preserve">Observation </w:t>
      </w:r>
      <w:fldSimple w:instr=" SEQ Observation \* ARABIC ">
        <w:r w:rsidR="00D56604">
          <w:rPr>
            <w:noProof/>
          </w:rPr>
          <w:t>3</w:t>
        </w:r>
      </w:fldSimple>
      <w:r w:rsidRPr="00206CC5">
        <w:t xml:space="preserve">: </w:t>
      </w:r>
      <w:r>
        <w:t xml:space="preserve">If and configured PDCCH CORESET is not </w:t>
      </w:r>
      <w:proofErr w:type="spellStart"/>
      <w:r>
        <w:t>QCLed</w:t>
      </w:r>
      <w:proofErr w:type="spellEnd"/>
      <w:r>
        <w:t xml:space="preserve"> to RLM-RS, </w:t>
      </w:r>
      <w:r w:rsidRPr="007A0EC9">
        <w:t>it may fail to properly declare RLF</w:t>
      </w:r>
      <w:bookmarkEnd w:id="10"/>
      <w:r>
        <w:t xml:space="preserve"> </w:t>
      </w:r>
    </w:p>
    <w:p w:rsidR="00495465" w:rsidRPr="001E58D0" w:rsidRDefault="0042688F" w:rsidP="006F2BFC">
      <w:bookmarkStart w:id="11" w:name="_Ref503550183"/>
      <w:bookmarkStart w:id="12" w:name="_Ref510824640"/>
      <w:r w:rsidRPr="007A0EC9">
        <w:t xml:space="preserve">Proposal </w:t>
      </w:r>
      <w:r w:rsidR="00A21D6E" w:rsidRPr="007A0EC9">
        <w:fldChar w:fldCharType="begin"/>
      </w:r>
      <w:r w:rsidRPr="007A0EC9">
        <w:instrText xml:space="preserve"> SEQ Proposal \* ARABIC </w:instrText>
      </w:r>
      <w:r w:rsidR="00A21D6E" w:rsidRPr="007A0EC9">
        <w:fldChar w:fldCharType="separate"/>
      </w:r>
      <w:r w:rsidR="00D56604">
        <w:rPr>
          <w:noProof/>
        </w:rPr>
        <w:t>4</w:t>
      </w:r>
      <w:r w:rsidR="00A21D6E" w:rsidRPr="007A0EC9">
        <w:fldChar w:fldCharType="end"/>
      </w:r>
      <w:r w:rsidRPr="007A0EC9">
        <w:rPr>
          <w:rFonts w:hint="eastAsia"/>
        </w:rPr>
        <w:t xml:space="preserve">: </w:t>
      </w:r>
      <w:bookmarkEnd w:id="11"/>
      <w:r w:rsidR="00D56604">
        <w:t>A</w:t>
      </w:r>
      <w:r w:rsidR="001E58D0" w:rsidRPr="001E58D0">
        <w:t xml:space="preserve">ll DMRS of configured PDCCH CORESs will be </w:t>
      </w:r>
      <w:proofErr w:type="spellStart"/>
      <w:r w:rsidR="001E58D0" w:rsidRPr="001E58D0">
        <w:t>QCLed</w:t>
      </w:r>
      <w:proofErr w:type="spellEnd"/>
      <w:r w:rsidR="001E58D0" w:rsidRPr="001E58D0">
        <w:t xml:space="preserve"> to a RLM RS.</w:t>
      </w:r>
      <w:bookmarkEnd w:id="12"/>
    </w:p>
    <w:p w:rsidR="004356D6" w:rsidRPr="00F40230" w:rsidRDefault="005012B1" w:rsidP="004356D6">
      <w:pPr>
        <w:pStyle w:val="Heading1"/>
        <w:rPr>
          <w:rFonts w:eastAsia="SimSun"/>
          <w:sz w:val="32"/>
        </w:rPr>
      </w:pPr>
      <w:r w:rsidRPr="00F40230">
        <w:rPr>
          <w:sz w:val="32"/>
        </w:rPr>
        <w:t>Conclusion</w:t>
      </w:r>
    </w:p>
    <w:p w:rsidR="00745CE3" w:rsidRDefault="006001F2" w:rsidP="003B237B">
      <w:pPr>
        <w:spacing w:after="240"/>
        <w:rPr>
          <w:b w:val="0"/>
          <w:szCs w:val="22"/>
        </w:rPr>
      </w:pPr>
      <w:r w:rsidRPr="00F40230">
        <w:rPr>
          <w:rFonts w:hint="eastAsia"/>
          <w:b w:val="0"/>
          <w:szCs w:val="22"/>
        </w:rPr>
        <w:t xml:space="preserve">Based on the </w:t>
      </w:r>
      <w:r w:rsidR="001E7BFA" w:rsidRPr="00F40230">
        <w:rPr>
          <w:rFonts w:hint="eastAsia"/>
          <w:b w:val="0"/>
          <w:szCs w:val="22"/>
        </w:rPr>
        <w:t>discus</w:t>
      </w:r>
      <w:r w:rsidR="005757EE" w:rsidRPr="00F40230">
        <w:rPr>
          <w:rFonts w:hint="eastAsia"/>
          <w:b w:val="0"/>
          <w:szCs w:val="22"/>
        </w:rPr>
        <w:t>sion</w:t>
      </w:r>
      <w:r w:rsidRPr="00F40230">
        <w:rPr>
          <w:rFonts w:hint="eastAsia"/>
          <w:b w:val="0"/>
          <w:szCs w:val="22"/>
        </w:rPr>
        <w:t xml:space="preserve">, </w:t>
      </w:r>
      <w:bookmarkEnd w:id="1"/>
      <w:bookmarkEnd w:id="2"/>
      <w:bookmarkEnd w:id="3"/>
      <w:bookmarkEnd w:id="4"/>
      <w:r w:rsidR="002A1877" w:rsidRPr="00F40230">
        <w:rPr>
          <w:b w:val="0"/>
          <w:szCs w:val="22"/>
        </w:rPr>
        <w:t>the following proposals are given.</w:t>
      </w:r>
    </w:p>
    <w:p w:rsidR="00D56604" w:rsidRDefault="00A21D6E" w:rsidP="003B237B">
      <w:pPr>
        <w:spacing w:after="240"/>
        <w:rPr>
          <w:b w:val="0"/>
          <w:szCs w:val="22"/>
        </w:rPr>
      </w:pPr>
      <w:r>
        <w:rPr>
          <w:b w:val="0"/>
          <w:szCs w:val="22"/>
        </w:rPr>
        <w:fldChar w:fldCharType="begin"/>
      </w:r>
      <w:r w:rsidR="00D56604">
        <w:rPr>
          <w:b w:val="0"/>
          <w:szCs w:val="22"/>
        </w:rPr>
        <w:instrText xml:space="preserve"> REF _Ref510824587 \h </w:instrText>
      </w:r>
      <w:r>
        <w:rPr>
          <w:b w:val="0"/>
          <w:szCs w:val="22"/>
        </w:rPr>
      </w:r>
      <w:r>
        <w:rPr>
          <w:b w:val="0"/>
          <w:szCs w:val="22"/>
        </w:rPr>
        <w:fldChar w:fldCharType="separate"/>
      </w:r>
      <w:r w:rsidR="00D56604" w:rsidRPr="00206CC5">
        <w:t xml:space="preserve">Observation </w:t>
      </w:r>
      <w:r w:rsidR="00D56604">
        <w:rPr>
          <w:noProof/>
        </w:rPr>
        <w:t>1</w:t>
      </w:r>
      <w:r w:rsidR="00D56604" w:rsidRPr="00206CC5">
        <w:t xml:space="preserve">: </w:t>
      </w:r>
      <w:r w:rsidR="00D56604">
        <w:t>The maximum number and number of configured BFD RS and RLM RS could be different.</w:t>
      </w:r>
      <w:r>
        <w:rPr>
          <w:b w:val="0"/>
          <w:szCs w:val="22"/>
        </w:rPr>
        <w:fldChar w:fldCharType="end"/>
      </w:r>
    </w:p>
    <w:p w:rsidR="00D56604" w:rsidRDefault="00A21D6E" w:rsidP="003B237B">
      <w:pPr>
        <w:spacing w:after="240"/>
        <w:rPr>
          <w:b w:val="0"/>
          <w:szCs w:val="22"/>
        </w:rPr>
      </w:pPr>
      <w:r>
        <w:rPr>
          <w:b w:val="0"/>
          <w:szCs w:val="22"/>
        </w:rPr>
        <w:fldChar w:fldCharType="begin"/>
      </w:r>
      <w:r w:rsidR="00D56604">
        <w:rPr>
          <w:b w:val="0"/>
          <w:szCs w:val="22"/>
        </w:rPr>
        <w:instrText xml:space="preserve"> REF _Ref510824596 \h </w:instrText>
      </w:r>
      <w:r>
        <w:rPr>
          <w:b w:val="0"/>
          <w:szCs w:val="22"/>
        </w:rPr>
      </w:r>
      <w:r>
        <w:rPr>
          <w:b w:val="0"/>
          <w:szCs w:val="22"/>
        </w:rPr>
        <w:fldChar w:fldCharType="separate"/>
      </w:r>
      <w:r w:rsidR="00D56604" w:rsidRPr="00206CC5">
        <w:t xml:space="preserve">Observation </w:t>
      </w:r>
      <w:r w:rsidR="00D56604">
        <w:rPr>
          <w:noProof/>
        </w:rPr>
        <w:t>2</w:t>
      </w:r>
      <w:r w:rsidR="00D56604" w:rsidRPr="00206CC5">
        <w:t xml:space="preserve">: </w:t>
      </w:r>
      <w:r w:rsidR="00D56604" w:rsidRPr="007140AB">
        <w:t>BFD RS and RLM RS resources can be different due to: 1) BFD RS needs shorter periodicity for prompt reaction to beam failure recovery, and 2) BFD RSs can be associated with narrow beams while RLM RSs are likely to be associated with wider beams.</w:t>
      </w:r>
      <w:r>
        <w:rPr>
          <w:b w:val="0"/>
          <w:szCs w:val="22"/>
        </w:rPr>
        <w:fldChar w:fldCharType="end"/>
      </w:r>
    </w:p>
    <w:p w:rsidR="00D56604" w:rsidRDefault="00A21D6E" w:rsidP="003B237B">
      <w:pPr>
        <w:spacing w:after="240"/>
        <w:rPr>
          <w:b w:val="0"/>
          <w:szCs w:val="22"/>
        </w:rPr>
      </w:pPr>
      <w:r>
        <w:rPr>
          <w:b w:val="0"/>
          <w:szCs w:val="22"/>
        </w:rPr>
        <w:fldChar w:fldCharType="begin"/>
      </w:r>
      <w:r w:rsidR="00D56604">
        <w:rPr>
          <w:b w:val="0"/>
          <w:szCs w:val="22"/>
        </w:rPr>
        <w:instrText xml:space="preserve"> REF _Ref510824624 \h </w:instrText>
      </w:r>
      <w:r>
        <w:rPr>
          <w:b w:val="0"/>
          <w:szCs w:val="22"/>
        </w:rPr>
      </w:r>
      <w:r>
        <w:rPr>
          <w:b w:val="0"/>
          <w:szCs w:val="22"/>
        </w:rPr>
        <w:fldChar w:fldCharType="separate"/>
      </w:r>
      <w:r w:rsidR="00D56604" w:rsidRPr="007140AB">
        <w:t xml:space="preserve">Proposal </w:t>
      </w:r>
      <w:r w:rsidR="00D56604">
        <w:rPr>
          <w:noProof/>
        </w:rPr>
        <w:t>1</w:t>
      </w:r>
      <w:r w:rsidR="00D56604" w:rsidRPr="007140AB">
        <w:rPr>
          <w:rFonts w:hint="eastAsia"/>
        </w:rPr>
        <w:t xml:space="preserve">: </w:t>
      </w:r>
      <w:r w:rsidR="00D56604" w:rsidRPr="007140AB">
        <w:t>RS resources for BFD and RLM can be completely orthogonal</w:t>
      </w:r>
      <w:r w:rsidR="00D56604">
        <w:t xml:space="preserve"> (disjoint)</w:t>
      </w:r>
      <w:r w:rsidR="00D56604" w:rsidRPr="007140AB">
        <w:t>.</w:t>
      </w:r>
      <w:r>
        <w:rPr>
          <w:b w:val="0"/>
          <w:szCs w:val="22"/>
        </w:rPr>
        <w:fldChar w:fldCharType="end"/>
      </w:r>
    </w:p>
    <w:p w:rsidR="00D56604" w:rsidRDefault="00A21D6E" w:rsidP="003B237B">
      <w:pPr>
        <w:spacing w:after="240"/>
        <w:rPr>
          <w:b w:val="0"/>
          <w:szCs w:val="22"/>
        </w:rPr>
      </w:pPr>
      <w:r>
        <w:rPr>
          <w:b w:val="0"/>
          <w:szCs w:val="22"/>
        </w:rPr>
        <w:fldChar w:fldCharType="begin"/>
      </w:r>
      <w:r w:rsidR="00D56604">
        <w:rPr>
          <w:b w:val="0"/>
          <w:szCs w:val="22"/>
        </w:rPr>
        <w:instrText xml:space="preserve"> REF _Ref510824630 \h </w:instrText>
      </w:r>
      <w:r>
        <w:rPr>
          <w:b w:val="0"/>
          <w:szCs w:val="22"/>
        </w:rPr>
      </w:r>
      <w:r>
        <w:rPr>
          <w:b w:val="0"/>
          <w:szCs w:val="22"/>
        </w:rPr>
        <w:fldChar w:fldCharType="separate"/>
      </w:r>
      <w:r w:rsidR="00D56604" w:rsidRPr="00130E02">
        <w:t xml:space="preserve">Proposal </w:t>
      </w:r>
      <w:r w:rsidR="00D56604">
        <w:rPr>
          <w:noProof/>
        </w:rPr>
        <w:t>2</w:t>
      </w:r>
      <w:r w:rsidR="00D56604" w:rsidRPr="00130E02">
        <w:rPr>
          <w:rFonts w:hint="eastAsia"/>
        </w:rPr>
        <w:t xml:space="preserve">: </w:t>
      </w:r>
      <w:r w:rsidR="00D56604" w:rsidRPr="00C009D3">
        <w:rPr>
          <w:rFonts w:eastAsiaTheme="minorEastAsia"/>
          <w:lang w:eastAsia="zh-TW"/>
        </w:rPr>
        <w:t>RLF should not be declared when BFR successes.</w:t>
      </w:r>
      <w:r>
        <w:rPr>
          <w:b w:val="0"/>
          <w:szCs w:val="22"/>
        </w:rPr>
        <w:fldChar w:fldCharType="end"/>
      </w:r>
    </w:p>
    <w:p w:rsidR="00D56604" w:rsidRDefault="00A21D6E" w:rsidP="003B237B">
      <w:pPr>
        <w:spacing w:after="240"/>
        <w:rPr>
          <w:b w:val="0"/>
          <w:szCs w:val="22"/>
        </w:rPr>
      </w:pPr>
      <w:r>
        <w:rPr>
          <w:b w:val="0"/>
          <w:szCs w:val="22"/>
        </w:rPr>
        <w:fldChar w:fldCharType="begin"/>
      </w:r>
      <w:r w:rsidR="00D56604">
        <w:rPr>
          <w:b w:val="0"/>
          <w:szCs w:val="22"/>
        </w:rPr>
        <w:instrText xml:space="preserve"> REF _Ref510824635 \h </w:instrText>
      </w:r>
      <w:r>
        <w:rPr>
          <w:b w:val="0"/>
          <w:szCs w:val="22"/>
        </w:rPr>
      </w:r>
      <w:r>
        <w:rPr>
          <w:b w:val="0"/>
          <w:szCs w:val="22"/>
        </w:rPr>
        <w:fldChar w:fldCharType="separate"/>
      </w:r>
      <w:r w:rsidR="00D56604" w:rsidRPr="00130E02">
        <w:t xml:space="preserve">Proposal </w:t>
      </w:r>
      <w:r w:rsidR="00D56604">
        <w:rPr>
          <w:noProof/>
        </w:rPr>
        <w:t>3</w:t>
      </w:r>
      <w:r w:rsidR="00D56604" w:rsidRPr="00130E02">
        <w:rPr>
          <w:rFonts w:hint="eastAsia"/>
        </w:rPr>
        <w:t xml:space="preserve">: </w:t>
      </w:r>
      <w:r w:rsidR="00D56604" w:rsidRPr="00C009D3">
        <w:rPr>
          <w:rFonts w:eastAsiaTheme="minorEastAsia"/>
          <w:lang w:eastAsia="zh-TW"/>
        </w:rPr>
        <w:t xml:space="preserve">NR supports </w:t>
      </w:r>
      <w:proofErr w:type="spellStart"/>
      <w:r w:rsidR="00D56604" w:rsidRPr="00C009D3">
        <w:rPr>
          <w:rFonts w:eastAsiaTheme="minorEastAsia"/>
          <w:lang w:eastAsia="zh-TW"/>
        </w:rPr>
        <w:t>aperiodic</w:t>
      </w:r>
      <w:proofErr w:type="spellEnd"/>
      <w:r w:rsidR="00D56604" w:rsidRPr="00C009D3">
        <w:rPr>
          <w:rFonts w:eastAsiaTheme="minorEastAsia"/>
          <w:lang w:eastAsia="zh-TW"/>
        </w:rPr>
        <w:t xml:space="preserve"> indication for BFR success.</w:t>
      </w:r>
      <w:r>
        <w:rPr>
          <w:b w:val="0"/>
          <w:szCs w:val="22"/>
        </w:rPr>
        <w:fldChar w:fldCharType="end"/>
      </w:r>
    </w:p>
    <w:p w:rsidR="00D56604" w:rsidRDefault="00A21D6E" w:rsidP="003B237B">
      <w:pPr>
        <w:spacing w:after="240"/>
        <w:rPr>
          <w:b w:val="0"/>
          <w:szCs w:val="22"/>
        </w:rPr>
      </w:pPr>
      <w:r>
        <w:rPr>
          <w:b w:val="0"/>
          <w:szCs w:val="22"/>
        </w:rPr>
        <w:fldChar w:fldCharType="begin"/>
      </w:r>
      <w:r w:rsidR="00D56604">
        <w:rPr>
          <w:b w:val="0"/>
          <w:szCs w:val="22"/>
        </w:rPr>
        <w:instrText xml:space="preserve"> REF _Ref510824602 \h </w:instrText>
      </w:r>
      <w:r>
        <w:rPr>
          <w:b w:val="0"/>
          <w:szCs w:val="22"/>
        </w:rPr>
      </w:r>
      <w:r>
        <w:rPr>
          <w:b w:val="0"/>
          <w:szCs w:val="22"/>
        </w:rPr>
        <w:fldChar w:fldCharType="separate"/>
      </w:r>
      <w:r w:rsidR="00D56604" w:rsidRPr="00206CC5">
        <w:t xml:space="preserve">Observation </w:t>
      </w:r>
      <w:r w:rsidR="00D56604">
        <w:rPr>
          <w:noProof/>
        </w:rPr>
        <w:t>3</w:t>
      </w:r>
      <w:r w:rsidR="00D56604" w:rsidRPr="00206CC5">
        <w:t xml:space="preserve">: </w:t>
      </w:r>
      <w:r w:rsidR="00D56604">
        <w:t xml:space="preserve">If and configured PDCCH CORESET is not </w:t>
      </w:r>
      <w:proofErr w:type="spellStart"/>
      <w:r w:rsidR="00D56604">
        <w:t>QCLed</w:t>
      </w:r>
      <w:proofErr w:type="spellEnd"/>
      <w:r w:rsidR="00D56604">
        <w:t xml:space="preserve"> to RLM-RS, </w:t>
      </w:r>
      <w:r w:rsidR="00D56604" w:rsidRPr="007A0EC9">
        <w:t>it may fail to properly declare RLF</w:t>
      </w:r>
      <w:r>
        <w:rPr>
          <w:b w:val="0"/>
          <w:szCs w:val="22"/>
        </w:rPr>
        <w:fldChar w:fldCharType="end"/>
      </w:r>
    </w:p>
    <w:p w:rsidR="00D56604" w:rsidRDefault="00A21D6E" w:rsidP="003B237B">
      <w:pPr>
        <w:spacing w:after="240"/>
        <w:rPr>
          <w:b w:val="0"/>
          <w:szCs w:val="22"/>
        </w:rPr>
      </w:pPr>
      <w:r>
        <w:rPr>
          <w:b w:val="0"/>
          <w:szCs w:val="22"/>
        </w:rPr>
        <w:fldChar w:fldCharType="begin"/>
      </w:r>
      <w:r w:rsidR="00D56604">
        <w:rPr>
          <w:b w:val="0"/>
          <w:szCs w:val="22"/>
        </w:rPr>
        <w:instrText xml:space="preserve"> REF _Ref510824640 \h </w:instrText>
      </w:r>
      <w:r>
        <w:rPr>
          <w:b w:val="0"/>
          <w:szCs w:val="22"/>
        </w:rPr>
      </w:r>
      <w:r>
        <w:rPr>
          <w:b w:val="0"/>
          <w:szCs w:val="22"/>
        </w:rPr>
        <w:fldChar w:fldCharType="separate"/>
      </w:r>
      <w:r w:rsidR="00D56604" w:rsidRPr="007A0EC9">
        <w:t xml:space="preserve">Proposal </w:t>
      </w:r>
      <w:r w:rsidR="00D56604">
        <w:rPr>
          <w:noProof/>
        </w:rPr>
        <w:t>4</w:t>
      </w:r>
      <w:r w:rsidR="00D56604" w:rsidRPr="007A0EC9">
        <w:rPr>
          <w:rFonts w:hint="eastAsia"/>
        </w:rPr>
        <w:t xml:space="preserve">: </w:t>
      </w:r>
      <w:r w:rsidR="00D56604">
        <w:t>A</w:t>
      </w:r>
      <w:r w:rsidR="00D56604" w:rsidRPr="001E58D0">
        <w:t xml:space="preserve">ll DMRS of configured PDCCH CORESs will be </w:t>
      </w:r>
      <w:proofErr w:type="spellStart"/>
      <w:r w:rsidR="00D56604" w:rsidRPr="001E58D0">
        <w:t>QCLed</w:t>
      </w:r>
      <w:proofErr w:type="spellEnd"/>
      <w:r w:rsidR="00D56604" w:rsidRPr="001E58D0">
        <w:t xml:space="preserve"> </w:t>
      </w:r>
      <w:proofErr w:type="gramStart"/>
      <w:r w:rsidR="00D56604" w:rsidRPr="001E58D0">
        <w:t>to a RLM RS</w:t>
      </w:r>
      <w:proofErr w:type="gramEnd"/>
      <w:r w:rsidR="00D56604" w:rsidRPr="001E58D0">
        <w:t>.</w:t>
      </w:r>
      <w:r>
        <w:rPr>
          <w:b w:val="0"/>
          <w:szCs w:val="22"/>
        </w:rPr>
        <w:fldChar w:fldCharType="end"/>
      </w:r>
    </w:p>
    <w:p w:rsidR="008C0444" w:rsidRPr="00235B19" w:rsidRDefault="007A1943" w:rsidP="001D634A">
      <w:pPr>
        <w:pStyle w:val="Heading1"/>
        <w:numPr>
          <w:ilvl w:val="0"/>
          <w:numId w:val="0"/>
        </w:numPr>
        <w:ind w:left="432" w:hanging="432"/>
        <w:rPr>
          <w:sz w:val="32"/>
        </w:rPr>
      </w:pPr>
      <w:r w:rsidRPr="00235B19">
        <w:rPr>
          <w:rFonts w:hint="eastAsia"/>
          <w:sz w:val="32"/>
        </w:rPr>
        <w:t>R</w:t>
      </w:r>
      <w:r w:rsidR="00EC2500" w:rsidRPr="00235B19">
        <w:rPr>
          <w:sz w:val="32"/>
        </w:rPr>
        <w:t>eferences</w:t>
      </w:r>
    </w:p>
    <w:p w:rsidR="001E58D0" w:rsidRDefault="006F2BFC" w:rsidP="001E58D0">
      <w:pPr>
        <w:overflowPunct/>
        <w:autoSpaceDE/>
        <w:autoSpaceDN/>
        <w:adjustRightInd/>
        <w:spacing w:after="180"/>
      </w:pPr>
      <w:bookmarkStart w:id="13" w:name="_Ref402442435"/>
      <w:r w:rsidRPr="00235B19">
        <w:rPr>
          <w:rFonts w:hint="eastAsia"/>
          <w:b w:val="0"/>
        </w:rPr>
        <w:t xml:space="preserve">[1] </w:t>
      </w:r>
      <w:bookmarkStart w:id="14" w:name="_Ref510552857"/>
      <w:bookmarkEnd w:id="13"/>
      <w:r w:rsidR="001E58D0" w:rsidRPr="001E58D0">
        <w:rPr>
          <w:b w:val="0"/>
        </w:rPr>
        <w:t>3GPP RAN1#92 draft meeting report</w:t>
      </w:r>
      <w:bookmarkEnd w:id="14"/>
      <w:r w:rsidR="001E58D0">
        <w:rPr>
          <w:b w:val="0"/>
        </w:rPr>
        <w:t>.</w:t>
      </w:r>
    </w:p>
    <w:p w:rsidR="007E1B90" w:rsidRPr="00235B19" w:rsidRDefault="007E1B90" w:rsidP="006F2BFC">
      <w:pPr>
        <w:rPr>
          <w:rFonts w:eastAsiaTheme="minorEastAsia"/>
          <w:b w:val="0"/>
          <w:lang w:eastAsia="zh-TW"/>
        </w:rPr>
      </w:pPr>
    </w:p>
    <w:p w:rsidR="0070334C" w:rsidRPr="00B65F1E" w:rsidRDefault="0070334C" w:rsidP="006F2BFC">
      <w:pPr>
        <w:rPr>
          <w:rFonts w:eastAsiaTheme="minorEastAsia"/>
          <w:b w:val="0"/>
          <w:shd w:val="pct15" w:color="auto" w:fill="FFFFFF"/>
          <w:lang w:eastAsia="zh-TW"/>
        </w:rPr>
      </w:pPr>
    </w:p>
    <w:sectPr w:rsidR="0070334C" w:rsidRPr="00B65F1E" w:rsidSect="0069556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83E" w:rsidRDefault="0099783E" w:rsidP="006F2BFC">
      <w:r>
        <w:separator/>
      </w:r>
    </w:p>
  </w:endnote>
  <w:endnote w:type="continuationSeparator" w:id="0">
    <w:p w:rsidR="0099783E" w:rsidRDefault="0099783E"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83E" w:rsidRDefault="0099783E" w:rsidP="00313FD6">
    <w:pPr>
      <w:pStyle w:val="Footer"/>
      <w:tabs>
        <w:tab w:val="center" w:pos="4820"/>
        <w:tab w:val="right" w:pos="9639"/>
      </w:tabs>
      <w:jc w:val="left"/>
    </w:pPr>
    <w:r>
      <w:tab/>
    </w:r>
    <w:r w:rsidR="00A21D6E">
      <w:rPr>
        <w:rStyle w:val="PageNumber"/>
      </w:rPr>
      <w:fldChar w:fldCharType="begin"/>
    </w:r>
    <w:r>
      <w:rPr>
        <w:rStyle w:val="PageNumber"/>
      </w:rPr>
      <w:instrText xml:space="preserve"> PAGE </w:instrText>
    </w:r>
    <w:r w:rsidR="00A21D6E">
      <w:rPr>
        <w:rStyle w:val="PageNumber"/>
      </w:rPr>
      <w:fldChar w:fldCharType="separate"/>
    </w:r>
    <w:r w:rsidR="00287AAE">
      <w:rPr>
        <w:rStyle w:val="PageNumber"/>
      </w:rPr>
      <w:t>2</w:t>
    </w:r>
    <w:r w:rsidR="00A21D6E">
      <w:rPr>
        <w:rStyle w:val="PageNumber"/>
      </w:rPr>
      <w:fldChar w:fldCharType="end"/>
    </w:r>
    <w:r>
      <w:rPr>
        <w:rStyle w:val="PageNumber"/>
      </w:rPr>
      <w:t>/</w:t>
    </w:r>
    <w:r w:rsidR="00A21D6E">
      <w:rPr>
        <w:rStyle w:val="PageNumber"/>
      </w:rPr>
      <w:fldChar w:fldCharType="begin"/>
    </w:r>
    <w:r>
      <w:rPr>
        <w:rStyle w:val="PageNumber"/>
      </w:rPr>
      <w:instrText xml:space="preserve"> NUMPAGES </w:instrText>
    </w:r>
    <w:r w:rsidR="00A21D6E">
      <w:rPr>
        <w:rStyle w:val="PageNumber"/>
      </w:rPr>
      <w:fldChar w:fldCharType="separate"/>
    </w:r>
    <w:r w:rsidR="00287AAE">
      <w:rPr>
        <w:rStyle w:val="PageNumber"/>
      </w:rPr>
      <w:t>2</w:t>
    </w:r>
    <w:r w:rsidR="00A21D6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83E" w:rsidRDefault="0099783E" w:rsidP="006F2BFC">
      <w:r>
        <w:separator/>
      </w:r>
    </w:p>
  </w:footnote>
  <w:footnote w:type="continuationSeparator" w:id="0">
    <w:p w:rsidR="0099783E" w:rsidRDefault="0099783E"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83E" w:rsidRDefault="0099783E" w:rsidP="006F2BFC">
    <w:r>
      <w:t xml:space="preserve">Page </w:t>
    </w:r>
    <w:r w:rsidR="00A21D6E">
      <w:fldChar w:fldCharType="begin"/>
    </w:r>
    <w:r w:rsidR="00167BB9">
      <w:instrText>PAGE</w:instrText>
    </w:r>
    <w:r w:rsidR="00A21D6E">
      <w:fldChar w:fldCharType="separate"/>
    </w:r>
    <w:r>
      <w:t>4</w:t>
    </w:r>
    <w:r w:rsidR="00A21D6E">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AE4003D"/>
    <w:multiLevelType w:val="hybridMultilevel"/>
    <w:tmpl w:val="BDCE27D2"/>
    <w:lvl w:ilvl="0" w:tplc="F4B0CB0E">
      <w:start w:val="1"/>
      <w:numFmt w:val="bullet"/>
      <w:lvlText w:val="•"/>
      <w:lvlJc w:val="left"/>
      <w:pPr>
        <w:tabs>
          <w:tab w:val="num" w:pos="360"/>
        </w:tabs>
        <w:ind w:left="360" w:hanging="360"/>
      </w:pPr>
      <w:rPr>
        <w:rFonts w:ascii="Arial" w:hAnsi="Arial" w:hint="default"/>
      </w:rPr>
    </w:lvl>
    <w:lvl w:ilvl="1" w:tplc="88C69168">
      <w:start w:val="1"/>
      <w:numFmt w:val="bullet"/>
      <w:lvlText w:val="•"/>
      <w:lvlJc w:val="left"/>
      <w:pPr>
        <w:tabs>
          <w:tab w:val="num" w:pos="1080"/>
        </w:tabs>
        <w:ind w:left="1080" w:hanging="360"/>
      </w:pPr>
      <w:rPr>
        <w:rFonts w:ascii="Arial" w:hAnsi="Arial" w:hint="default"/>
      </w:rPr>
    </w:lvl>
    <w:lvl w:ilvl="2" w:tplc="BF0CD5F0">
      <w:start w:val="1"/>
      <w:numFmt w:val="bullet"/>
      <w:lvlText w:val="•"/>
      <w:lvlJc w:val="left"/>
      <w:pPr>
        <w:tabs>
          <w:tab w:val="num" w:pos="1800"/>
        </w:tabs>
        <w:ind w:left="1800" w:hanging="360"/>
      </w:pPr>
      <w:rPr>
        <w:rFonts w:ascii="Arial" w:hAnsi="Arial" w:hint="default"/>
      </w:rPr>
    </w:lvl>
    <w:lvl w:ilvl="3" w:tplc="E7F07D4A">
      <w:start w:val="21"/>
      <w:numFmt w:val="bullet"/>
      <w:lvlText w:val="–"/>
      <w:lvlJc w:val="left"/>
      <w:pPr>
        <w:tabs>
          <w:tab w:val="num" w:pos="2520"/>
        </w:tabs>
        <w:ind w:left="2520" w:hanging="360"/>
      </w:pPr>
      <w:rPr>
        <w:rFonts w:ascii="Arial" w:hAnsi="Arial" w:hint="default"/>
      </w:rPr>
    </w:lvl>
    <w:lvl w:ilvl="4" w:tplc="DFC65888" w:tentative="1">
      <w:start w:val="1"/>
      <w:numFmt w:val="bullet"/>
      <w:lvlText w:val="•"/>
      <w:lvlJc w:val="left"/>
      <w:pPr>
        <w:tabs>
          <w:tab w:val="num" w:pos="3240"/>
        </w:tabs>
        <w:ind w:left="3240" w:hanging="360"/>
      </w:pPr>
      <w:rPr>
        <w:rFonts w:ascii="Arial" w:hAnsi="Arial" w:hint="default"/>
      </w:rPr>
    </w:lvl>
    <w:lvl w:ilvl="5" w:tplc="C292DBEE" w:tentative="1">
      <w:start w:val="1"/>
      <w:numFmt w:val="bullet"/>
      <w:lvlText w:val="•"/>
      <w:lvlJc w:val="left"/>
      <w:pPr>
        <w:tabs>
          <w:tab w:val="num" w:pos="3960"/>
        </w:tabs>
        <w:ind w:left="3960" w:hanging="360"/>
      </w:pPr>
      <w:rPr>
        <w:rFonts w:ascii="Arial" w:hAnsi="Arial" w:hint="default"/>
      </w:rPr>
    </w:lvl>
    <w:lvl w:ilvl="6" w:tplc="D534D4EC" w:tentative="1">
      <w:start w:val="1"/>
      <w:numFmt w:val="bullet"/>
      <w:lvlText w:val="•"/>
      <w:lvlJc w:val="left"/>
      <w:pPr>
        <w:tabs>
          <w:tab w:val="num" w:pos="4680"/>
        </w:tabs>
        <w:ind w:left="4680" w:hanging="360"/>
      </w:pPr>
      <w:rPr>
        <w:rFonts w:ascii="Arial" w:hAnsi="Arial" w:hint="default"/>
      </w:rPr>
    </w:lvl>
    <w:lvl w:ilvl="7" w:tplc="EA94D010" w:tentative="1">
      <w:start w:val="1"/>
      <w:numFmt w:val="bullet"/>
      <w:lvlText w:val="•"/>
      <w:lvlJc w:val="left"/>
      <w:pPr>
        <w:tabs>
          <w:tab w:val="num" w:pos="5400"/>
        </w:tabs>
        <w:ind w:left="5400" w:hanging="360"/>
      </w:pPr>
      <w:rPr>
        <w:rFonts w:ascii="Arial" w:hAnsi="Arial" w:hint="default"/>
      </w:rPr>
    </w:lvl>
    <w:lvl w:ilvl="8" w:tplc="A5506B58" w:tentative="1">
      <w:start w:val="1"/>
      <w:numFmt w:val="bullet"/>
      <w:lvlText w:val="•"/>
      <w:lvlJc w:val="left"/>
      <w:pPr>
        <w:tabs>
          <w:tab w:val="num" w:pos="6120"/>
        </w:tabs>
        <w:ind w:left="6120" w:hanging="360"/>
      </w:pPr>
      <w:rPr>
        <w:rFonts w:ascii="Arial" w:hAnsi="Arial" w:hint="default"/>
      </w:rPr>
    </w:lvl>
  </w:abstractNum>
  <w:abstractNum w:abstractNumId="2">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43BD5"/>
    <w:multiLevelType w:val="hybridMultilevel"/>
    <w:tmpl w:val="16A87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2755F8"/>
    <w:multiLevelType w:val="hybridMultilevel"/>
    <w:tmpl w:val="898895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FC59E0"/>
    <w:multiLevelType w:val="hybridMultilevel"/>
    <w:tmpl w:val="65E8F29A"/>
    <w:lvl w:ilvl="0" w:tplc="A66E68E2">
      <w:start w:val="1"/>
      <w:numFmt w:val="bullet"/>
      <w:lvlText w:val="•"/>
      <w:lvlJc w:val="left"/>
      <w:pPr>
        <w:tabs>
          <w:tab w:val="num" w:pos="720"/>
        </w:tabs>
        <w:ind w:left="720" w:hanging="360"/>
      </w:pPr>
      <w:rPr>
        <w:rFonts w:ascii="Arial" w:hAnsi="Arial" w:hint="default"/>
      </w:rPr>
    </w:lvl>
    <w:lvl w:ilvl="1" w:tplc="2F4864F0">
      <w:start w:val="29"/>
      <w:numFmt w:val="bullet"/>
      <w:lvlText w:val="–"/>
      <w:lvlJc w:val="left"/>
      <w:pPr>
        <w:tabs>
          <w:tab w:val="num" w:pos="1440"/>
        </w:tabs>
        <w:ind w:left="1440" w:hanging="360"/>
      </w:pPr>
      <w:rPr>
        <w:rFonts w:ascii="Calibri Light" w:hAnsi="Calibri Light" w:hint="default"/>
      </w:rPr>
    </w:lvl>
    <w:lvl w:ilvl="2" w:tplc="DAC07FE2" w:tentative="1">
      <w:start w:val="1"/>
      <w:numFmt w:val="bullet"/>
      <w:lvlText w:val="•"/>
      <w:lvlJc w:val="left"/>
      <w:pPr>
        <w:tabs>
          <w:tab w:val="num" w:pos="2160"/>
        </w:tabs>
        <w:ind w:left="2160" w:hanging="360"/>
      </w:pPr>
      <w:rPr>
        <w:rFonts w:ascii="Arial" w:hAnsi="Arial" w:hint="default"/>
      </w:rPr>
    </w:lvl>
    <w:lvl w:ilvl="3" w:tplc="7248AA2E" w:tentative="1">
      <w:start w:val="1"/>
      <w:numFmt w:val="bullet"/>
      <w:lvlText w:val="•"/>
      <w:lvlJc w:val="left"/>
      <w:pPr>
        <w:tabs>
          <w:tab w:val="num" w:pos="2880"/>
        </w:tabs>
        <w:ind w:left="2880" w:hanging="360"/>
      </w:pPr>
      <w:rPr>
        <w:rFonts w:ascii="Arial" w:hAnsi="Arial" w:hint="default"/>
      </w:rPr>
    </w:lvl>
    <w:lvl w:ilvl="4" w:tplc="38BC0CF8" w:tentative="1">
      <w:start w:val="1"/>
      <w:numFmt w:val="bullet"/>
      <w:lvlText w:val="•"/>
      <w:lvlJc w:val="left"/>
      <w:pPr>
        <w:tabs>
          <w:tab w:val="num" w:pos="3600"/>
        </w:tabs>
        <w:ind w:left="3600" w:hanging="360"/>
      </w:pPr>
      <w:rPr>
        <w:rFonts w:ascii="Arial" w:hAnsi="Arial" w:hint="default"/>
      </w:rPr>
    </w:lvl>
    <w:lvl w:ilvl="5" w:tplc="DE4A4D3A" w:tentative="1">
      <w:start w:val="1"/>
      <w:numFmt w:val="bullet"/>
      <w:lvlText w:val="•"/>
      <w:lvlJc w:val="left"/>
      <w:pPr>
        <w:tabs>
          <w:tab w:val="num" w:pos="4320"/>
        </w:tabs>
        <w:ind w:left="4320" w:hanging="360"/>
      </w:pPr>
      <w:rPr>
        <w:rFonts w:ascii="Arial" w:hAnsi="Arial" w:hint="default"/>
      </w:rPr>
    </w:lvl>
    <w:lvl w:ilvl="6" w:tplc="208E3618" w:tentative="1">
      <w:start w:val="1"/>
      <w:numFmt w:val="bullet"/>
      <w:lvlText w:val="•"/>
      <w:lvlJc w:val="left"/>
      <w:pPr>
        <w:tabs>
          <w:tab w:val="num" w:pos="5040"/>
        </w:tabs>
        <w:ind w:left="5040" w:hanging="360"/>
      </w:pPr>
      <w:rPr>
        <w:rFonts w:ascii="Arial" w:hAnsi="Arial" w:hint="default"/>
      </w:rPr>
    </w:lvl>
    <w:lvl w:ilvl="7" w:tplc="C3FE7E9C" w:tentative="1">
      <w:start w:val="1"/>
      <w:numFmt w:val="bullet"/>
      <w:lvlText w:val="•"/>
      <w:lvlJc w:val="left"/>
      <w:pPr>
        <w:tabs>
          <w:tab w:val="num" w:pos="5760"/>
        </w:tabs>
        <w:ind w:left="5760" w:hanging="360"/>
      </w:pPr>
      <w:rPr>
        <w:rFonts w:ascii="Arial" w:hAnsi="Arial" w:hint="default"/>
      </w:rPr>
    </w:lvl>
    <w:lvl w:ilvl="8" w:tplc="84A4257E" w:tentative="1">
      <w:start w:val="1"/>
      <w:numFmt w:val="bullet"/>
      <w:lvlText w:val="•"/>
      <w:lvlJc w:val="left"/>
      <w:pPr>
        <w:tabs>
          <w:tab w:val="num" w:pos="6480"/>
        </w:tabs>
        <w:ind w:left="6480" w:hanging="360"/>
      </w:pPr>
      <w:rPr>
        <w:rFonts w:ascii="Arial" w:hAnsi="Arial" w:hint="default"/>
      </w:rPr>
    </w:lvl>
  </w:abstractNum>
  <w:abstractNum w:abstractNumId="11">
    <w:nsid w:val="36AA63ED"/>
    <w:multiLevelType w:val="hybridMultilevel"/>
    <w:tmpl w:val="961C2C82"/>
    <w:lvl w:ilvl="0" w:tplc="E230E98E">
      <w:start w:val="1"/>
      <w:numFmt w:val="bullet"/>
      <w:lvlText w:val="-"/>
      <w:lvlJc w:val="left"/>
      <w:pPr>
        <w:ind w:left="720" w:hanging="360"/>
      </w:pPr>
      <w:rPr>
        <w:rFonts w:ascii="Arial" w:eastAsia="新細明體"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nsid w:val="3E917B20"/>
    <w:multiLevelType w:val="hybridMultilevel"/>
    <w:tmpl w:val="9022E50E"/>
    <w:lvl w:ilvl="0" w:tplc="C7F0BF90">
      <w:start w:val="1"/>
      <w:numFmt w:val="bullet"/>
      <w:lvlText w:val="•"/>
      <w:lvlJc w:val="left"/>
      <w:pPr>
        <w:tabs>
          <w:tab w:val="num" w:pos="720"/>
        </w:tabs>
        <w:ind w:left="720" w:hanging="360"/>
      </w:pPr>
      <w:rPr>
        <w:rFonts w:ascii="Arial" w:hAnsi="Arial" w:hint="default"/>
      </w:rPr>
    </w:lvl>
    <w:lvl w:ilvl="1" w:tplc="6E1E168E" w:tentative="1">
      <w:start w:val="1"/>
      <w:numFmt w:val="bullet"/>
      <w:lvlText w:val="•"/>
      <w:lvlJc w:val="left"/>
      <w:pPr>
        <w:tabs>
          <w:tab w:val="num" w:pos="1440"/>
        </w:tabs>
        <w:ind w:left="1440" w:hanging="360"/>
      </w:pPr>
      <w:rPr>
        <w:rFonts w:ascii="Arial" w:hAnsi="Arial" w:hint="default"/>
      </w:rPr>
    </w:lvl>
    <w:lvl w:ilvl="2" w:tplc="ABA435E6" w:tentative="1">
      <w:start w:val="1"/>
      <w:numFmt w:val="bullet"/>
      <w:lvlText w:val="•"/>
      <w:lvlJc w:val="left"/>
      <w:pPr>
        <w:tabs>
          <w:tab w:val="num" w:pos="2160"/>
        </w:tabs>
        <w:ind w:left="2160" w:hanging="360"/>
      </w:pPr>
      <w:rPr>
        <w:rFonts w:ascii="Arial" w:hAnsi="Arial" w:hint="default"/>
      </w:rPr>
    </w:lvl>
    <w:lvl w:ilvl="3" w:tplc="1C08D68C" w:tentative="1">
      <w:start w:val="1"/>
      <w:numFmt w:val="bullet"/>
      <w:lvlText w:val="•"/>
      <w:lvlJc w:val="left"/>
      <w:pPr>
        <w:tabs>
          <w:tab w:val="num" w:pos="2880"/>
        </w:tabs>
        <w:ind w:left="2880" w:hanging="360"/>
      </w:pPr>
      <w:rPr>
        <w:rFonts w:ascii="Arial" w:hAnsi="Arial" w:hint="default"/>
      </w:rPr>
    </w:lvl>
    <w:lvl w:ilvl="4" w:tplc="49B063B2" w:tentative="1">
      <w:start w:val="1"/>
      <w:numFmt w:val="bullet"/>
      <w:lvlText w:val="•"/>
      <w:lvlJc w:val="left"/>
      <w:pPr>
        <w:tabs>
          <w:tab w:val="num" w:pos="3600"/>
        </w:tabs>
        <w:ind w:left="3600" w:hanging="360"/>
      </w:pPr>
      <w:rPr>
        <w:rFonts w:ascii="Arial" w:hAnsi="Arial" w:hint="default"/>
      </w:rPr>
    </w:lvl>
    <w:lvl w:ilvl="5" w:tplc="42D8DAB6" w:tentative="1">
      <w:start w:val="1"/>
      <w:numFmt w:val="bullet"/>
      <w:lvlText w:val="•"/>
      <w:lvlJc w:val="left"/>
      <w:pPr>
        <w:tabs>
          <w:tab w:val="num" w:pos="4320"/>
        </w:tabs>
        <w:ind w:left="4320" w:hanging="360"/>
      </w:pPr>
      <w:rPr>
        <w:rFonts w:ascii="Arial" w:hAnsi="Arial" w:hint="default"/>
      </w:rPr>
    </w:lvl>
    <w:lvl w:ilvl="6" w:tplc="18B2E120" w:tentative="1">
      <w:start w:val="1"/>
      <w:numFmt w:val="bullet"/>
      <w:lvlText w:val="•"/>
      <w:lvlJc w:val="left"/>
      <w:pPr>
        <w:tabs>
          <w:tab w:val="num" w:pos="5040"/>
        </w:tabs>
        <w:ind w:left="5040" w:hanging="360"/>
      </w:pPr>
      <w:rPr>
        <w:rFonts w:ascii="Arial" w:hAnsi="Arial" w:hint="default"/>
      </w:rPr>
    </w:lvl>
    <w:lvl w:ilvl="7" w:tplc="23980356" w:tentative="1">
      <w:start w:val="1"/>
      <w:numFmt w:val="bullet"/>
      <w:lvlText w:val="•"/>
      <w:lvlJc w:val="left"/>
      <w:pPr>
        <w:tabs>
          <w:tab w:val="num" w:pos="5760"/>
        </w:tabs>
        <w:ind w:left="5760" w:hanging="360"/>
      </w:pPr>
      <w:rPr>
        <w:rFonts w:ascii="Arial" w:hAnsi="Arial" w:hint="default"/>
      </w:rPr>
    </w:lvl>
    <w:lvl w:ilvl="8" w:tplc="3ABA80DC" w:tentative="1">
      <w:start w:val="1"/>
      <w:numFmt w:val="bullet"/>
      <w:lvlText w:val="•"/>
      <w:lvlJc w:val="left"/>
      <w:pPr>
        <w:tabs>
          <w:tab w:val="num" w:pos="6480"/>
        </w:tabs>
        <w:ind w:left="6480" w:hanging="360"/>
      </w:pPr>
      <w:rPr>
        <w:rFonts w:ascii="Arial" w:hAnsi="Arial" w:hint="default"/>
      </w:rPr>
    </w:lvl>
  </w:abstractNum>
  <w:abstractNum w:abstractNumId="15">
    <w:nsid w:val="426B563A"/>
    <w:multiLevelType w:val="hybridMultilevel"/>
    <w:tmpl w:val="553660F4"/>
    <w:lvl w:ilvl="0" w:tplc="DECCB73C">
      <w:start w:val="1"/>
      <w:numFmt w:val="bullet"/>
      <w:lvlText w:val="•"/>
      <w:lvlJc w:val="left"/>
      <w:pPr>
        <w:tabs>
          <w:tab w:val="num" w:pos="720"/>
        </w:tabs>
        <w:ind w:left="720" w:hanging="360"/>
      </w:pPr>
      <w:rPr>
        <w:rFonts w:ascii="Arial" w:hAnsi="Arial" w:hint="default"/>
      </w:rPr>
    </w:lvl>
    <w:lvl w:ilvl="1" w:tplc="14D48760" w:tentative="1">
      <w:start w:val="1"/>
      <w:numFmt w:val="bullet"/>
      <w:lvlText w:val="•"/>
      <w:lvlJc w:val="left"/>
      <w:pPr>
        <w:tabs>
          <w:tab w:val="num" w:pos="1440"/>
        </w:tabs>
        <w:ind w:left="1440" w:hanging="360"/>
      </w:pPr>
      <w:rPr>
        <w:rFonts w:ascii="Arial" w:hAnsi="Arial" w:hint="default"/>
      </w:rPr>
    </w:lvl>
    <w:lvl w:ilvl="2" w:tplc="EB0AA724" w:tentative="1">
      <w:start w:val="1"/>
      <w:numFmt w:val="bullet"/>
      <w:lvlText w:val="•"/>
      <w:lvlJc w:val="left"/>
      <w:pPr>
        <w:tabs>
          <w:tab w:val="num" w:pos="2160"/>
        </w:tabs>
        <w:ind w:left="2160" w:hanging="360"/>
      </w:pPr>
      <w:rPr>
        <w:rFonts w:ascii="Arial" w:hAnsi="Arial" w:hint="default"/>
      </w:rPr>
    </w:lvl>
    <w:lvl w:ilvl="3" w:tplc="B2CCDD02" w:tentative="1">
      <w:start w:val="1"/>
      <w:numFmt w:val="bullet"/>
      <w:lvlText w:val="•"/>
      <w:lvlJc w:val="left"/>
      <w:pPr>
        <w:tabs>
          <w:tab w:val="num" w:pos="2880"/>
        </w:tabs>
        <w:ind w:left="2880" w:hanging="360"/>
      </w:pPr>
      <w:rPr>
        <w:rFonts w:ascii="Arial" w:hAnsi="Arial" w:hint="default"/>
      </w:rPr>
    </w:lvl>
    <w:lvl w:ilvl="4" w:tplc="27B225F4" w:tentative="1">
      <w:start w:val="1"/>
      <w:numFmt w:val="bullet"/>
      <w:lvlText w:val="•"/>
      <w:lvlJc w:val="left"/>
      <w:pPr>
        <w:tabs>
          <w:tab w:val="num" w:pos="3600"/>
        </w:tabs>
        <w:ind w:left="3600" w:hanging="360"/>
      </w:pPr>
      <w:rPr>
        <w:rFonts w:ascii="Arial" w:hAnsi="Arial" w:hint="default"/>
      </w:rPr>
    </w:lvl>
    <w:lvl w:ilvl="5" w:tplc="51D4BC14" w:tentative="1">
      <w:start w:val="1"/>
      <w:numFmt w:val="bullet"/>
      <w:lvlText w:val="•"/>
      <w:lvlJc w:val="left"/>
      <w:pPr>
        <w:tabs>
          <w:tab w:val="num" w:pos="4320"/>
        </w:tabs>
        <w:ind w:left="4320" w:hanging="360"/>
      </w:pPr>
      <w:rPr>
        <w:rFonts w:ascii="Arial" w:hAnsi="Arial" w:hint="default"/>
      </w:rPr>
    </w:lvl>
    <w:lvl w:ilvl="6" w:tplc="CE2279EE" w:tentative="1">
      <w:start w:val="1"/>
      <w:numFmt w:val="bullet"/>
      <w:lvlText w:val="•"/>
      <w:lvlJc w:val="left"/>
      <w:pPr>
        <w:tabs>
          <w:tab w:val="num" w:pos="5040"/>
        </w:tabs>
        <w:ind w:left="5040" w:hanging="360"/>
      </w:pPr>
      <w:rPr>
        <w:rFonts w:ascii="Arial" w:hAnsi="Arial" w:hint="default"/>
      </w:rPr>
    </w:lvl>
    <w:lvl w:ilvl="7" w:tplc="3078D7A0" w:tentative="1">
      <w:start w:val="1"/>
      <w:numFmt w:val="bullet"/>
      <w:lvlText w:val="•"/>
      <w:lvlJc w:val="left"/>
      <w:pPr>
        <w:tabs>
          <w:tab w:val="num" w:pos="5760"/>
        </w:tabs>
        <w:ind w:left="5760" w:hanging="360"/>
      </w:pPr>
      <w:rPr>
        <w:rFonts w:ascii="Arial" w:hAnsi="Arial" w:hint="default"/>
      </w:rPr>
    </w:lvl>
    <w:lvl w:ilvl="8" w:tplc="C570F4E4" w:tentative="1">
      <w:start w:val="1"/>
      <w:numFmt w:val="bullet"/>
      <w:lvlText w:val="•"/>
      <w:lvlJc w:val="left"/>
      <w:pPr>
        <w:tabs>
          <w:tab w:val="num" w:pos="6480"/>
        </w:tabs>
        <w:ind w:left="6480" w:hanging="360"/>
      </w:pPr>
      <w:rPr>
        <w:rFonts w:ascii="Arial" w:hAnsi="Arial" w:hint="default"/>
      </w:rPr>
    </w:lvl>
  </w:abstractNum>
  <w:abstractNum w:abstractNumId="16">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397488B"/>
    <w:multiLevelType w:val="hybridMultilevel"/>
    <w:tmpl w:val="9D843F9A"/>
    <w:lvl w:ilvl="0" w:tplc="799A963C">
      <w:start w:val="1"/>
      <w:numFmt w:val="bullet"/>
      <w:lvlText w:val="•"/>
      <w:lvlJc w:val="left"/>
      <w:pPr>
        <w:tabs>
          <w:tab w:val="num" w:pos="720"/>
        </w:tabs>
        <w:ind w:left="720" w:hanging="360"/>
      </w:pPr>
      <w:rPr>
        <w:rFonts w:ascii="Arial" w:hAnsi="Arial" w:hint="default"/>
      </w:rPr>
    </w:lvl>
    <w:lvl w:ilvl="1" w:tplc="11AC314E" w:tentative="1">
      <w:start w:val="1"/>
      <w:numFmt w:val="bullet"/>
      <w:lvlText w:val="•"/>
      <w:lvlJc w:val="left"/>
      <w:pPr>
        <w:tabs>
          <w:tab w:val="num" w:pos="1440"/>
        </w:tabs>
        <w:ind w:left="1440" w:hanging="360"/>
      </w:pPr>
      <w:rPr>
        <w:rFonts w:ascii="Arial" w:hAnsi="Arial" w:hint="default"/>
      </w:rPr>
    </w:lvl>
    <w:lvl w:ilvl="2" w:tplc="F3B04738" w:tentative="1">
      <w:start w:val="1"/>
      <w:numFmt w:val="bullet"/>
      <w:lvlText w:val="•"/>
      <w:lvlJc w:val="left"/>
      <w:pPr>
        <w:tabs>
          <w:tab w:val="num" w:pos="2160"/>
        </w:tabs>
        <w:ind w:left="2160" w:hanging="360"/>
      </w:pPr>
      <w:rPr>
        <w:rFonts w:ascii="Arial" w:hAnsi="Arial" w:hint="default"/>
      </w:rPr>
    </w:lvl>
    <w:lvl w:ilvl="3" w:tplc="A008FF5C" w:tentative="1">
      <w:start w:val="1"/>
      <w:numFmt w:val="bullet"/>
      <w:lvlText w:val="•"/>
      <w:lvlJc w:val="left"/>
      <w:pPr>
        <w:tabs>
          <w:tab w:val="num" w:pos="2880"/>
        </w:tabs>
        <w:ind w:left="2880" w:hanging="360"/>
      </w:pPr>
      <w:rPr>
        <w:rFonts w:ascii="Arial" w:hAnsi="Arial" w:hint="default"/>
      </w:rPr>
    </w:lvl>
    <w:lvl w:ilvl="4" w:tplc="12A6BC36" w:tentative="1">
      <w:start w:val="1"/>
      <w:numFmt w:val="bullet"/>
      <w:lvlText w:val="•"/>
      <w:lvlJc w:val="left"/>
      <w:pPr>
        <w:tabs>
          <w:tab w:val="num" w:pos="3600"/>
        </w:tabs>
        <w:ind w:left="3600" w:hanging="360"/>
      </w:pPr>
      <w:rPr>
        <w:rFonts w:ascii="Arial" w:hAnsi="Arial" w:hint="default"/>
      </w:rPr>
    </w:lvl>
    <w:lvl w:ilvl="5" w:tplc="E6A6F618" w:tentative="1">
      <w:start w:val="1"/>
      <w:numFmt w:val="bullet"/>
      <w:lvlText w:val="•"/>
      <w:lvlJc w:val="left"/>
      <w:pPr>
        <w:tabs>
          <w:tab w:val="num" w:pos="4320"/>
        </w:tabs>
        <w:ind w:left="4320" w:hanging="360"/>
      </w:pPr>
      <w:rPr>
        <w:rFonts w:ascii="Arial" w:hAnsi="Arial" w:hint="default"/>
      </w:rPr>
    </w:lvl>
    <w:lvl w:ilvl="6" w:tplc="A1C2FD3A" w:tentative="1">
      <w:start w:val="1"/>
      <w:numFmt w:val="bullet"/>
      <w:lvlText w:val="•"/>
      <w:lvlJc w:val="left"/>
      <w:pPr>
        <w:tabs>
          <w:tab w:val="num" w:pos="5040"/>
        </w:tabs>
        <w:ind w:left="5040" w:hanging="360"/>
      </w:pPr>
      <w:rPr>
        <w:rFonts w:ascii="Arial" w:hAnsi="Arial" w:hint="default"/>
      </w:rPr>
    </w:lvl>
    <w:lvl w:ilvl="7" w:tplc="62F49DD2" w:tentative="1">
      <w:start w:val="1"/>
      <w:numFmt w:val="bullet"/>
      <w:lvlText w:val="•"/>
      <w:lvlJc w:val="left"/>
      <w:pPr>
        <w:tabs>
          <w:tab w:val="num" w:pos="5760"/>
        </w:tabs>
        <w:ind w:left="5760" w:hanging="360"/>
      </w:pPr>
      <w:rPr>
        <w:rFonts w:ascii="Arial" w:hAnsi="Arial" w:hint="default"/>
      </w:rPr>
    </w:lvl>
    <w:lvl w:ilvl="8" w:tplc="33326158" w:tentative="1">
      <w:start w:val="1"/>
      <w:numFmt w:val="bullet"/>
      <w:lvlText w:val="•"/>
      <w:lvlJc w:val="left"/>
      <w:pPr>
        <w:tabs>
          <w:tab w:val="num" w:pos="6480"/>
        </w:tabs>
        <w:ind w:left="6480" w:hanging="360"/>
      </w:pPr>
      <w:rPr>
        <w:rFonts w:ascii="Arial" w:hAnsi="Arial" w:hint="default"/>
      </w:rPr>
    </w:lvl>
  </w:abstractNum>
  <w:abstractNum w:abstractNumId="18">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2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22">
    <w:nsid w:val="5B767AD5"/>
    <w:multiLevelType w:val="hybridMultilevel"/>
    <w:tmpl w:val="29F4BA28"/>
    <w:lvl w:ilvl="0" w:tplc="2576A414">
      <w:start w:val="1"/>
      <w:numFmt w:val="decimal"/>
      <w:lvlText w:val="%1."/>
      <w:lvlJc w:val="left"/>
      <w:pPr>
        <w:tabs>
          <w:tab w:val="num" w:pos="720"/>
        </w:tabs>
        <w:ind w:left="720" w:hanging="360"/>
      </w:pPr>
    </w:lvl>
    <w:lvl w:ilvl="1" w:tplc="30E64684" w:tentative="1">
      <w:start w:val="1"/>
      <w:numFmt w:val="decimal"/>
      <w:lvlText w:val="%2."/>
      <w:lvlJc w:val="left"/>
      <w:pPr>
        <w:tabs>
          <w:tab w:val="num" w:pos="1440"/>
        </w:tabs>
        <w:ind w:left="1440" w:hanging="360"/>
      </w:pPr>
    </w:lvl>
    <w:lvl w:ilvl="2" w:tplc="C67AC296" w:tentative="1">
      <w:start w:val="1"/>
      <w:numFmt w:val="decimal"/>
      <w:lvlText w:val="%3."/>
      <w:lvlJc w:val="left"/>
      <w:pPr>
        <w:tabs>
          <w:tab w:val="num" w:pos="2160"/>
        </w:tabs>
        <w:ind w:left="2160" w:hanging="360"/>
      </w:pPr>
    </w:lvl>
    <w:lvl w:ilvl="3" w:tplc="81423CF6">
      <w:start w:val="1"/>
      <w:numFmt w:val="decimal"/>
      <w:lvlText w:val="%4."/>
      <w:lvlJc w:val="left"/>
      <w:pPr>
        <w:tabs>
          <w:tab w:val="num" w:pos="2880"/>
        </w:tabs>
        <w:ind w:left="2880" w:hanging="360"/>
      </w:pPr>
    </w:lvl>
    <w:lvl w:ilvl="4" w:tplc="01F8FB38" w:tentative="1">
      <w:start w:val="1"/>
      <w:numFmt w:val="decimal"/>
      <w:lvlText w:val="%5."/>
      <w:lvlJc w:val="left"/>
      <w:pPr>
        <w:tabs>
          <w:tab w:val="num" w:pos="3600"/>
        </w:tabs>
        <w:ind w:left="3600" w:hanging="360"/>
      </w:pPr>
    </w:lvl>
    <w:lvl w:ilvl="5" w:tplc="5728F5D8" w:tentative="1">
      <w:start w:val="1"/>
      <w:numFmt w:val="decimal"/>
      <w:lvlText w:val="%6."/>
      <w:lvlJc w:val="left"/>
      <w:pPr>
        <w:tabs>
          <w:tab w:val="num" w:pos="4320"/>
        </w:tabs>
        <w:ind w:left="4320" w:hanging="360"/>
      </w:pPr>
    </w:lvl>
    <w:lvl w:ilvl="6" w:tplc="FCB0A474" w:tentative="1">
      <w:start w:val="1"/>
      <w:numFmt w:val="decimal"/>
      <w:lvlText w:val="%7."/>
      <w:lvlJc w:val="left"/>
      <w:pPr>
        <w:tabs>
          <w:tab w:val="num" w:pos="5040"/>
        </w:tabs>
        <w:ind w:left="5040" w:hanging="360"/>
      </w:pPr>
    </w:lvl>
    <w:lvl w:ilvl="7" w:tplc="83D859CE" w:tentative="1">
      <w:start w:val="1"/>
      <w:numFmt w:val="decimal"/>
      <w:lvlText w:val="%8."/>
      <w:lvlJc w:val="left"/>
      <w:pPr>
        <w:tabs>
          <w:tab w:val="num" w:pos="5760"/>
        </w:tabs>
        <w:ind w:left="5760" w:hanging="360"/>
      </w:pPr>
    </w:lvl>
    <w:lvl w:ilvl="8" w:tplc="8F5095EA" w:tentative="1">
      <w:start w:val="1"/>
      <w:numFmt w:val="decimal"/>
      <w:lvlText w:val="%9."/>
      <w:lvlJc w:val="left"/>
      <w:pPr>
        <w:tabs>
          <w:tab w:val="num" w:pos="6480"/>
        </w:tabs>
        <w:ind w:left="6480" w:hanging="360"/>
      </w:pPr>
    </w:lvl>
  </w:abstractNum>
  <w:abstractNum w:abstractNumId="23">
    <w:nsid w:val="61EE2FC1"/>
    <w:multiLevelType w:val="hybridMultilevel"/>
    <w:tmpl w:val="5D062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2E7E83"/>
    <w:multiLevelType w:val="hybridMultilevel"/>
    <w:tmpl w:val="7E4CB16C"/>
    <w:lvl w:ilvl="0" w:tplc="2AC8980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AD74B8C"/>
    <w:multiLevelType w:val="hybridMultilevel"/>
    <w:tmpl w:val="F4FCFADA"/>
    <w:lvl w:ilvl="0" w:tplc="3A1E2504">
      <w:start w:val="1"/>
      <w:numFmt w:val="bullet"/>
      <w:lvlText w:val="–"/>
      <w:lvlJc w:val="left"/>
      <w:pPr>
        <w:tabs>
          <w:tab w:val="num" w:pos="720"/>
        </w:tabs>
        <w:ind w:left="720" w:hanging="360"/>
      </w:pPr>
      <w:rPr>
        <w:rFonts w:ascii="Arial" w:hAnsi="Arial" w:hint="default"/>
      </w:rPr>
    </w:lvl>
    <w:lvl w:ilvl="1" w:tplc="733C4552">
      <w:start w:val="1"/>
      <w:numFmt w:val="bullet"/>
      <w:lvlText w:val="–"/>
      <w:lvlJc w:val="left"/>
      <w:pPr>
        <w:tabs>
          <w:tab w:val="num" w:pos="1440"/>
        </w:tabs>
        <w:ind w:left="1440" w:hanging="360"/>
      </w:pPr>
      <w:rPr>
        <w:rFonts w:ascii="Arial" w:hAnsi="Arial" w:hint="default"/>
      </w:rPr>
    </w:lvl>
    <w:lvl w:ilvl="2" w:tplc="C34A98CA">
      <w:start w:val="1"/>
      <w:numFmt w:val="bullet"/>
      <w:lvlText w:val="–"/>
      <w:lvlJc w:val="left"/>
      <w:pPr>
        <w:tabs>
          <w:tab w:val="num" w:pos="2160"/>
        </w:tabs>
        <w:ind w:left="2160" w:hanging="360"/>
      </w:pPr>
      <w:rPr>
        <w:rFonts w:ascii="Arial" w:hAnsi="Arial" w:hint="default"/>
      </w:rPr>
    </w:lvl>
    <w:lvl w:ilvl="3" w:tplc="2D6AC8FC">
      <w:start w:val="1"/>
      <w:numFmt w:val="bullet"/>
      <w:lvlText w:val="–"/>
      <w:lvlJc w:val="left"/>
      <w:pPr>
        <w:tabs>
          <w:tab w:val="num" w:pos="2880"/>
        </w:tabs>
        <w:ind w:left="2880" w:hanging="360"/>
      </w:pPr>
      <w:rPr>
        <w:rFonts w:ascii="Arial" w:hAnsi="Arial" w:hint="default"/>
      </w:rPr>
    </w:lvl>
    <w:lvl w:ilvl="4" w:tplc="DE20FBC8">
      <w:start w:val="1"/>
      <w:numFmt w:val="bullet"/>
      <w:lvlText w:val="–"/>
      <w:lvlJc w:val="left"/>
      <w:pPr>
        <w:tabs>
          <w:tab w:val="num" w:pos="3600"/>
        </w:tabs>
        <w:ind w:left="3600" w:hanging="360"/>
      </w:pPr>
      <w:rPr>
        <w:rFonts w:ascii="Arial" w:hAnsi="Arial" w:hint="default"/>
      </w:rPr>
    </w:lvl>
    <w:lvl w:ilvl="5" w:tplc="C0E24930">
      <w:start w:val="1"/>
      <w:numFmt w:val="bullet"/>
      <w:lvlText w:val="–"/>
      <w:lvlJc w:val="left"/>
      <w:pPr>
        <w:tabs>
          <w:tab w:val="num" w:pos="4320"/>
        </w:tabs>
        <w:ind w:left="4320" w:hanging="360"/>
      </w:pPr>
      <w:rPr>
        <w:rFonts w:ascii="Arial" w:hAnsi="Arial" w:hint="default"/>
      </w:rPr>
    </w:lvl>
    <w:lvl w:ilvl="6" w:tplc="16F61980" w:tentative="1">
      <w:start w:val="1"/>
      <w:numFmt w:val="bullet"/>
      <w:lvlText w:val="–"/>
      <w:lvlJc w:val="left"/>
      <w:pPr>
        <w:tabs>
          <w:tab w:val="num" w:pos="5040"/>
        </w:tabs>
        <w:ind w:left="5040" w:hanging="360"/>
      </w:pPr>
      <w:rPr>
        <w:rFonts w:ascii="Arial" w:hAnsi="Arial" w:hint="default"/>
      </w:rPr>
    </w:lvl>
    <w:lvl w:ilvl="7" w:tplc="987C43F6" w:tentative="1">
      <w:start w:val="1"/>
      <w:numFmt w:val="bullet"/>
      <w:lvlText w:val="–"/>
      <w:lvlJc w:val="left"/>
      <w:pPr>
        <w:tabs>
          <w:tab w:val="num" w:pos="5760"/>
        </w:tabs>
        <w:ind w:left="5760" w:hanging="360"/>
      </w:pPr>
      <w:rPr>
        <w:rFonts w:ascii="Arial" w:hAnsi="Arial" w:hint="default"/>
      </w:rPr>
    </w:lvl>
    <w:lvl w:ilvl="8" w:tplc="C43E39D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6"/>
  </w:num>
  <w:num w:numId="11">
    <w:abstractNumId w:val="24"/>
  </w:num>
  <w:num w:numId="12">
    <w:abstractNumId w:val="3"/>
  </w:num>
  <w:num w:numId="13">
    <w:abstractNumId w:val="23"/>
  </w:num>
  <w:num w:numId="14">
    <w:abstractNumId w:val="11"/>
  </w:num>
  <w:num w:numId="15">
    <w:abstractNumId w:val="25"/>
  </w:num>
  <w:num w:numId="16">
    <w:abstractNumId w:val="15"/>
  </w:num>
  <w:num w:numId="17">
    <w:abstractNumId w:val="17"/>
  </w:num>
  <w:num w:numId="18">
    <w:abstractNumId w:val="10"/>
  </w:num>
  <w:num w:numId="19">
    <w:abstractNumId w:val="4"/>
  </w:num>
  <w:num w:numId="20">
    <w:abstractNumId w:val="14"/>
  </w:num>
  <w:num w:numId="21">
    <w:abstractNumId w:val="2"/>
  </w:num>
  <w:num w:numId="22">
    <w:abstractNumId w:val="26"/>
  </w:num>
  <w:num w:numId="23">
    <w:abstractNumId w:val="18"/>
  </w:num>
  <w:num w:numId="24">
    <w:abstractNumId w:val="20"/>
  </w:num>
  <w:num w:numId="25">
    <w:abstractNumId w:val="1"/>
  </w:num>
  <w:num w:numId="26">
    <w:abstractNumId w:val="22"/>
  </w:num>
  <w:num w:numId="27">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8704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995"/>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9A9"/>
    <w:rsid w:val="00016A46"/>
    <w:rsid w:val="00016B8A"/>
    <w:rsid w:val="00016BFE"/>
    <w:rsid w:val="00017105"/>
    <w:rsid w:val="0001787D"/>
    <w:rsid w:val="0002022E"/>
    <w:rsid w:val="00020C8B"/>
    <w:rsid w:val="0002199B"/>
    <w:rsid w:val="00021E91"/>
    <w:rsid w:val="0002305F"/>
    <w:rsid w:val="0002369E"/>
    <w:rsid w:val="00023CF8"/>
    <w:rsid w:val="000242D7"/>
    <w:rsid w:val="0002437D"/>
    <w:rsid w:val="0002440B"/>
    <w:rsid w:val="00024CE5"/>
    <w:rsid w:val="00025573"/>
    <w:rsid w:val="0002564D"/>
    <w:rsid w:val="0002573A"/>
    <w:rsid w:val="00025ECA"/>
    <w:rsid w:val="00026531"/>
    <w:rsid w:val="0002732D"/>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555"/>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47657"/>
    <w:rsid w:val="0005066A"/>
    <w:rsid w:val="00050926"/>
    <w:rsid w:val="00051181"/>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33"/>
    <w:rsid w:val="00093C8D"/>
    <w:rsid w:val="00094776"/>
    <w:rsid w:val="0009483A"/>
    <w:rsid w:val="00094EB7"/>
    <w:rsid w:val="0009510F"/>
    <w:rsid w:val="00095379"/>
    <w:rsid w:val="000953EB"/>
    <w:rsid w:val="00096366"/>
    <w:rsid w:val="000964CC"/>
    <w:rsid w:val="00096643"/>
    <w:rsid w:val="00096F8F"/>
    <w:rsid w:val="00096FA4"/>
    <w:rsid w:val="00097070"/>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50D"/>
    <w:rsid w:val="000A6786"/>
    <w:rsid w:val="000A6C5F"/>
    <w:rsid w:val="000A701A"/>
    <w:rsid w:val="000A787F"/>
    <w:rsid w:val="000B0223"/>
    <w:rsid w:val="000B0937"/>
    <w:rsid w:val="000B09A4"/>
    <w:rsid w:val="000B2719"/>
    <w:rsid w:val="000B2A31"/>
    <w:rsid w:val="000B333D"/>
    <w:rsid w:val="000B3A8F"/>
    <w:rsid w:val="000B4AB9"/>
    <w:rsid w:val="000B56D9"/>
    <w:rsid w:val="000B5783"/>
    <w:rsid w:val="000B58C3"/>
    <w:rsid w:val="000B5D33"/>
    <w:rsid w:val="000B5F00"/>
    <w:rsid w:val="000B61E9"/>
    <w:rsid w:val="000B65A1"/>
    <w:rsid w:val="000B7BA1"/>
    <w:rsid w:val="000B7C90"/>
    <w:rsid w:val="000C0532"/>
    <w:rsid w:val="000C06F7"/>
    <w:rsid w:val="000C0836"/>
    <w:rsid w:val="000C11A2"/>
    <w:rsid w:val="000C1457"/>
    <w:rsid w:val="000C1554"/>
    <w:rsid w:val="000C165A"/>
    <w:rsid w:val="000C1798"/>
    <w:rsid w:val="000C1845"/>
    <w:rsid w:val="000C184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487"/>
    <w:rsid w:val="000D69DB"/>
    <w:rsid w:val="000E032D"/>
    <w:rsid w:val="000E0527"/>
    <w:rsid w:val="000E07B7"/>
    <w:rsid w:val="000E1563"/>
    <w:rsid w:val="000E1639"/>
    <w:rsid w:val="000E16D5"/>
    <w:rsid w:val="000E1A5E"/>
    <w:rsid w:val="000E1D48"/>
    <w:rsid w:val="000E1E92"/>
    <w:rsid w:val="000E2A44"/>
    <w:rsid w:val="000E2F95"/>
    <w:rsid w:val="000E2FE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64F"/>
    <w:rsid w:val="001079A9"/>
    <w:rsid w:val="0011041D"/>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0E02"/>
    <w:rsid w:val="001320CD"/>
    <w:rsid w:val="00132FD0"/>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1991"/>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67BB9"/>
    <w:rsid w:val="0017002A"/>
    <w:rsid w:val="00170030"/>
    <w:rsid w:val="0017024E"/>
    <w:rsid w:val="001702D2"/>
    <w:rsid w:val="00170EDD"/>
    <w:rsid w:val="00170FA2"/>
    <w:rsid w:val="00171556"/>
    <w:rsid w:val="001718A2"/>
    <w:rsid w:val="001718D0"/>
    <w:rsid w:val="00171E0E"/>
    <w:rsid w:val="00173081"/>
    <w:rsid w:val="0017323F"/>
    <w:rsid w:val="00173A8E"/>
    <w:rsid w:val="0017406F"/>
    <w:rsid w:val="0017437B"/>
    <w:rsid w:val="00174665"/>
    <w:rsid w:val="00174793"/>
    <w:rsid w:val="001748FA"/>
    <w:rsid w:val="00174CE8"/>
    <w:rsid w:val="00175001"/>
    <w:rsid w:val="001753A0"/>
    <w:rsid w:val="001754C5"/>
    <w:rsid w:val="00176484"/>
    <w:rsid w:val="0017680F"/>
    <w:rsid w:val="001768B4"/>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2F48"/>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3CAF"/>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4A"/>
    <w:rsid w:val="001D6360"/>
    <w:rsid w:val="001D6646"/>
    <w:rsid w:val="001D6D53"/>
    <w:rsid w:val="001E0410"/>
    <w:rsid w:val="001E0427"/>
    <w:rsid w:val="001E0D1C"/>
    <w:rsid w:val="001E0ED0"/>
    <w:rsid w:val="001E0F9F"/>
    <w:rsid w:val="001E10C1"/>
    <w:rsid w:val="001E187F"/>
    <w:rsid w:val="001E1B25"/>
    <w:rsid w:val="001E23F9"/>
    <w:rsid w:val="001E2844"/>
    <w:rsid w:val="001E2AB8"/>
    <w:rsid w:val="001E2BA8"/>
    <w:rsid w:val="001E4229"/>
    <w:rsid w:val="001E50ED"/>
    <w:rsid w:val="001E5552"/>
    <w:rsid w:val="001E58D0"/>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13B"/>
    <w:rsid w:val="001F4BF4"/>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6CC5"/>
    <w:rsid w:val="002074A6"/>
    <w:rsid w:val="00207FA3"/>
    <w:rsid w:val="0021033D"/>
    <w:rsid w:val="00211140"/>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B6B"/>
    <w:rsid w:val="00223CB5"/>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19"/>
    <w:rsid w:val="00235B28"/>
    <w:rsid w:val="002367D1"/>
    <w:rsid w:val="002372CC"/>
    <w:rsid w:val="00237700"/>
    <w:rsid w:val="0024007E"/>
    <w:rsid w:val="0024056D"/>
    <w:rsid w:val="00240D7C"/>
    <w:rsid w:val="00241559"/>
    <w:rsid w:val="002419B8"/>
    <w:rsid w:val="00241AC9"/>
    <w:rsid w:val="00241B9E"/>
    <w:rsid w:val="002422ED"/>
    <w:rsid w:val="0024256A"/>
    <w:rsid w:val="00242748"/>
    <w:rsid w:val="00242C4E"/>
    <w:rsid w:val="00242EF9"/>
    <w:rsid w:val="00243290"/>
    <w:rsid w:val="002435B3"/>
    <w:rsid w:val="00243720"/>
    <w:rsid w:val="00244C96"/>
    <w:rsid w:val="002458EB"/>
    <w:rsid w:val="002468DA"/>
    <w:rsid w:val="00246F93"/>
    <w:rsid w:val="00247383"/>
    <w:rsid w:val="002502E6"/>
    <w:rsid w:val="00250682"/>
    <w:rsid w:val="00250B3A"/>
    <w:rsid w:val="00251CB8"/>
    <w:rsid w:val="002520CA"/>
    <w:rsid w:val="0025365D"/>
    <w:rsid w:val="00253705"/>
    <w:rsid w:val="0025391C"/>
    <w:rsid w:val="002547B1"/>
    <w:rsid w:val="0025501C"/>
    <w:rsid w:val="00255608"/>
    <w:rsid w:val="002558A6"/>
    <w:rsid w:val="002567B4"/>
    <w:rsid w:val="002569C3"/>
    <w:rsid w:val="00256B86"/>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700"/>
    <w:rsid w:val="00267C83"/>
    <w:rsid w:val="00267FF9"/>
    <w:rsid w:val="0027058B"/>
    <w:rsid w:val="002706B2"/>
    <w:rsid w:val="00270A63"/>
    <w:rsid w:val="0027100F"/>
    <w:rsid w:val="00271273"/>
    <w:rsid w:val="0027144F"/>
    <w:rsid w:val="00271BB0"/>
    <w:rsid w:val="00271C28"/>
    <w:rsid w:val="00271F3A"/>
    <w:rsid w:val="00271F5C"/>
    <w:rsid w:val="0027203D"/>
    <w:rsid w:val="002722B3"/>
    <w:rsid w:val="00272475"/>
    <w:rsid w:val="00273278"/>
    <w:rsid w:val="002737F4"/>
    <w:rsid w:val="00274188"/>
    <w:rsid w:val="00274266"/>
    <w:rsid w:val="00274AAD"/>
    <w:rsid w:val="0027529E"/>
    <w:rsid w:val="00277944"/>
    <w:rsid w:val="0028019E"/>
    <w:rsid w:val="002805F5"/>
    <w:rsid w:val="00280751"/>
    <w:rsid w:val="00281C3F"/>
    <w:rsid w:val="00281D30"/>
    <w:rsid w:val="00282177"/>
    <w:rsid w:val="0028280A"/>
    <w:rsid w:val="00282997"/>
    <w:rsid w:val="0028390C"/>
    <w:rsid w:val="00283B5F"/>
    <w:rsid w:val="00283B83"/>
    <w:rsid w:val="00283DD4"/>
    <w:rsid w:val="00283DEC"/>
    <w:rsid w:val="00283EE9"/>
    <w:rsid w:val="00283F40"/>
    <w:rsid w:val="00284700"/>
    <w:rsid w:val="0028491D"/>
    <w:rsid w:val="00284EBB"/>
    <w:rsid w:val="00285389"/>
    <w:rsid w:val="00285464"/>
    <w:rsid w:val="00286ACD"/>
    <w:rsid w:val="00286E60"/>
    <w:rsid w:val="00287603"/>
    <w:rsid w:val="00287838"/>
    <w:rsid w:val="0028784C"/>
    <w:rsid w:val="00287AAE"/>
    <w:rsid w:val="002907B5"/>
    <w:rsid w:val="00290969"/>
    <w:rsid w:val="00290D86"/>
    <w:rsid w:val="00292605"/>
    <w:rsid w:val="00292B13"/>
    <w:rsid w:val="00292EB7"/>
    <w:rsid w:val="002939BB"/>
    <w:rsid w:val="002943E1"/>
    <w:rsid w:val="00294D89"/>
    <w:rsid w:val="00295199"/>
    <w:rsid w:val="002953A9"/>
    <w:rsid w:val="00296227"/>
    <w:rsid w:val="00296308"/>
    <w:rsid w:val="00296A7D"/>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69D"/>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56BA"/>
    <w:rsid w:val="002B66F8"/>
    <w:rsid w:val="002B76AB"/>
    <w:rsid w:val="002C092E"/>
    <w:rsid w:val="002C0B03"/>
    <w:rsid w:val="002C0E7E"/>
    <w:rsid w:val="002C1136"/>
    <w:rsid w:val="002C17A9"/>
    <w:rsid w:val="002C1C04"/>
    <w:rsid w:val="002C29E9"/>
    <w:rsid w:val="002C2C86"/>
    <w:rsid w:val="002C38A5"/>
    <w:rsid w:val="002C3B5F"/>
    <w:rsid w:val="002C41E6"/>
    <w:rsid w:val="002C4819"/>
    <w:rsid w:val="002C4AE4"/>
    <w:rsid w:val="002C5FCE"/>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3863"/>
    <w:rsid w:val="002D4522"/>
    <w:rsid w:val="002D466E"/>
    <w:rsid w:val="002D4B12"/>
    <w:rsid w:val="002D56F4"/>
    <w:rsid w:val="002D59A7"/>
    <w:rsid w:val="002D5EA5"/>
    <w:rsid w:val="002D6234"/>
    <w:rsid w:val="002D6A44"/>
    <w:rsid w:val="002D6B5A"/>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4E96"/>
    <w:rsid w:val="002E513C"/>
    <w:rsid w:val="002E5E99"/>
    <w:rsid w:val="002E6858"/>
    <w:rsid w:val="002E6F59"/>
    <w:rsid w:val="002E7284"/>
    <w:rsid w:val="002E7CAE"/>
    <w:rsid w:val="002F0124"/>
    <w:rsid w:val="002F058A"/>
    <w:rsid w:val="002F0F31"/>
    <w:rsid w:val="002F131E"/>
    <w:rsid w:val="002F13E3"/>
    <w:rsid w:val="002F18AE"/>
    <w:rsid w:val="002F2771"/>
    <w:rsid w:val="002F2DAC"/>
    <w:rsid w:val="002F33FC"/>
    <w:rsid w:val="002F3416"/>
    <w:rsid w:val="002F37A9"/>
    <w:rsid w:val="002F3D32"/>
    <w:rsid w:val="002F3DF1"/>
    <w:rsid w:val="002F40F4"/>
    <w:rsid w:val="002F5BB2"/>
    <w:rsid w:val="002F5CFF"/>
    <w:rsid w:val="002F646D"/>
    <w:rsid w:val="002F6EF2"/>
    <w:rsid w:val="002F744D"/>
    <w:rsid w:val="002F77D8"/>
    <w:rsid w:val="00300063"/>
    <w:rsid w:val="003001B2"/>
    <w:rsid w:val="00300613"/>
    <w:rsid w:val="0030151D"/>
    <w:rsid w:val="00301699"/>
    <w:rsid w:val="00301CE6"/>
    <w:rsid w:val="0030256B"/>
    <w:rsid w:val="00302D31"/>
    <w:rsid w:val="00302D9D"/>
    <w:rsid w:val="0030333C"/>
    <w:rsid w:val="00303963"/>
    <w:rsid w:val="00304752"/>
    <w:rsid w:val="00304B4C"/>
    <w:rsid w:val="00304F95"/>
    <w:rsid w:val="0030501F"/>
    <w:rsid w:val="003063FA"/>
    <w:rsid w:val="00306DB6"/>
    <w:rsid w:val="00307014"/>
    <w:rsid w:val="003070CD"/>
    <w:rsid w:val="00307195"/>
    <w:rsid w:val="00307BA1"/>
    <w:rsid w:val="00307D95"/>
    <w:rsid w:val="00310906"/>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2BA"/>
    <w:rsid w:val="003238C4"/>
    <w:rsid w:val="00323BD3"/>
    <w:rsid w:val="00323FBF"/>
    <w:rsid w:val="003240A7"/>
    <w:rsid w:val="003248EA"/>
    <w:rsid w:val="00324BD6"/>
    <w:rsid w:val="00324D23"/>
    <w:rsid w:val="003250FF"/>
    <w:rsid w:val="003251A6"/>
    <w:rsid w:val="003259AB"/>
    <w:rsid w:val="00326EA6"/>
    <w:rsid w:val="00327A01"/>
    <w:rsid w:val="00330815"/>
    <w:rsid w:val="00331301"/>
    <w:rsid w:val="00331751"/>
    <w:rsid w:val="003317C0"/>
    <w:rsid w:val="00331EA7"/>
    <w:rsid w:val="0033203C"/>
    <w:rsid w:val="00332EEA"/>
    <w:rsid w:val="00333C13"/>
    <w:rsid w:val="00334411"/>
    <w:rsid w:val="00334573"/>
    <w:rsid w:val="00334579"/>
    <w:rsid w:val="00334C6B"/>
    <w:rsid w:val="00335858"/>
    <w:rsid w:val="00335AFA"/>
    <w:rsid w:val="00335C9B"/>
    <w:rsid w:val="00336BDA"/>
    <w:rsid w:val="00337697"/>
    <w:rsid w:val="0033792A"/>
    <w:rsid w:val="00337C3D"/>
    <w:rsid w:val="00337F08"/>
    <w:rsid w:val="00337F52"/>
    <w:rsid w:val="003403DA"/>
    <w:rsid w:val="003406BB"/>
    <w:rsid w:val="00340F56"/>
    <w:rsid w:val="003411AF"/>
    <w:rsid w:val="00341254"/>
    <w:rsid w:val="003412A7"/>
    <w:rsid w:val="00341672"/>
    <w:rsid w:val="0034249D"/>
    <w:rsid w:val="00342BD7"/>
    <w:rsid w:val="00342EFA"/>
    <w:rsid w:val="0034428D"/>
    <w:rsid w:val="0034441B"/>
    <w:rsid w:val="00344968"/>
    <w:rsid w:val="00344F6F"/>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71D9"/>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3C9"/>
    <w:rsid w:val="00375508"/>
    <w:rsid w:val="003755B9"/>
    <w:rsid w:val="00375A02"/>
    <w:rsid w:val="00375B65"/>
    <w:rsid w:val="003761D6"/>
    <w:rsid w:val="003762A9"/>
    <w:rsid w:val="003764CA"/>
    <w:rsid w:val="0037664A"/>
    <w:rsid w:val="003769A4"/>
    <w:rsid w:val="003769D8"/>
    <w:rsid w:val="0037708B"/>
    <w:rsid w:val="0037715B"/>
    <w:rsid w:val="00377355"/>
    <w:rsid w:val="00377757"/>
    <w:rsid w:val="00377CE1"/>
    <w:rsid w:val="00377ECD"/>
    <w:rsid w:val="00377F7E"/>
    <w:rsid w:val="00377FC1"/>
    <w:rsid w:val="00380395"/>
    <w:rsid w:val="0038077B"/>
    <w:rsid w:val="00380A1A"/>
    <w:rsid w:val="00380F80"/>
    <w:rsid w:val="00380F91"/>
    <w:rsid w:val="00381ADE"/>
    <w:rsid w:val="00382110"/>
    <w:rsid w:val="0038268C"/>
    <w:rsid w:val="003843A4"/>
    <w:rsid w:val="003848BA"/>
    <w:rsid w:val="00384F0E"/>
    <w:rsid w:val="00385932"/>
    <w:rsid w:val="00385BF0"/>
    <w:rsid w:val="00385C80"/>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0F24"/>
    <w:rsid w:val="003A18F8"/>
    <w:rsid w:val="003A1AB8"/>
    <w:rsid w:val="003A2223"/>
    <w:rsid w:val="003A2360"/>
    <w:rsid w:val="003A2A0F"/>
    <w:rsid w:val="003A2DA1"/>
    <w:rsid w:val="003A31D3"/>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7B"/>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C781A"/>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6FFB"/>
    <w:rsid w:val="003D73D1"/>
    <w:rsid w:val="003D7730"/>
    <w:rsid w:val="003E15FA"/>
    <w:rsid w:val="003E1B38"/>
    <w:rsid w:val="003E26D3"/>
    <w:rsid w:val="003E2A3D"/>
    <w:rsid w:val="003E2F95"/>
    <w:rsid w:val="003E308E"/>
    <w:rsid w:val="003E3C9F"/>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195B"/>
    <w:rsid w:val="003F293E"/>
    <w:rsid w:val="003F2CD4"/>
    <w:rsid w:val="003F38A3"/>
    <w:rsid w:val="003F451F"/>
    <w:rsid w:val="003F454C"/>
    <w:rsid w:val="003F45B2"/>
    <w:rsid w:val="003F508E"/>
    <w:rsid w:val="003F51A0"/>
    <w:rsid w:val="003F5973"/>
    <w:rsid w:val="003F5D2C"/>
    <w:rsid w:val="003F5ECF"/>
    <w:rsid w:val="003F6BBE"/>
    <w:rsid w:val="003F6F24"/>
    <w:rsid w:val="004000E8"/>
    <w:rsid w:val="00400E89"/>
    <w:rsid w:val="00400EFB"/>
    <w:rsid w:val="004021E3"/>
    <w:rsid w:val="00402699"/>
    <w:rsid w:val="00402E2B"/>
    <w:rsid w:val="004032EC"/>
    <w:rsid w:val="004050FD"/>
    <w:rsid w:val="0040512B"/>
    <w:rsid w:val="00405984"/>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4E17"/>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BBE"/>
    <w:rsid w:val="00423EE0"/>
    <w:rsid w:val="004242F4"/>
    <w:rsid w:val="00424583"/>
    <w:rsid w:val="00425184"/>
    <w:rsid w:val="0042518C"/>
    <w:rsid w:val="004267FE"/>
    <w:rsid w:val="0042688F"/>
    <w:rsid w:val="00427209"/>
    <w:rsid w:val="00427248"/>
    <w:rsid w:val="00427264"/>
    <w:rsid w:val="00430243"/>
    <w:rsid w:val="0043098B"/>
    <w:rsid w:val="00430A8E"/>
    <w:rsid w:val="004326BF"/>
    <w:rsid w:val="00432D82"/>
    <w:rsid w:val="00433BA1"/>
    <w:rsid w:val="004341B9"/>
    <w:rsid w:val="00434ED0"/>
    <w:rsid w:val="004356D6"/>
    <w:rsid w:val="004360B1"/>
    <w:rsid w:val="0043628F"/>
    <w:rsid w:val="00436AE5"/>
    <w:rsid w:val="00437447"/>
    <w:rsid w:val="00440479"/>
    <w:rsid w:val="00440C9B"/>
    <w:rsid w:val="00441991"/>
    <w:rsid w:val="00441A3E"/>
    <w:rsid w:val="00441A92"/>
    <w:rsid w:val="004420E8"/>
    <w:rsid w:val="0044327E"/>
    <w:rsid w:val="004438CC"/>
    <w:rsid w:val="0044419A"/>
    <w:rsid w:val="0044444C"/>
    <w:rsid w:val="004446AC"/>
    <w:rsid w:val="00444787"/>
    <w:rsid w:val="00444F56"/>
    <w:rsid w:val="00445063"/>
    <w:rsid w:val="00446488"/>
    <w:rsid w:val="004466E7"/>
    <w:rsid w:val="00450771"/>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589"/>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6531"/>
    <w:rsid w:val="004770EB"/>
    <w:rsid w:val="00477768"/>
    <w:rsid w:val="00477983"/>
    <w:rsid w:val="00480530"/>
    <w:rsid w:val="00480920"/>
    <w:rsid w:val="00480E43"/>
    <w:rsid w:val="004812C0"/>
    <w:rsid w:val="004812C5"/>
    <w:rsid w:val="00481330"/>
    <w:rsid w:val="00481DCF"/>
    <w:rsid w:val="00481DF8"/>
    <w:rsid w:val="00482545"/>
    <w:rsid w:val="00482EFB"/>
    <w:rsid w:val="004833C3"/>
    <w:rsid w:val="00483A55"/>
    <w:rsid w:val="00483A62"/>
    <w:rsid w:val="004847E8"/>
    <w:rsid w:val="00484B5B"/>
    <w:rsid w:val="00485182"/>
    <w:rsid w:val="00487449"/>
    <w:rsid w:val="004874DB"/>
    <w:rsid w:val="00487887"/>
    <w:rsid w:val="00490523"/>
    <w:rsid w:val="00491277"/>
    <w:rsid w:val="004926D0"/>
    <w:rsid w:val="00492999"/>
    <w:rsid w:val="00492BC5"/>
    <w:rsid w:val="004935A1"/>
    <w:rsid w:val="004944E5"/>
    <w:rsid w:val="00494B20"/>
    <w:rsid w:val="00495465"/>
    <w:rsid w:val="00496145"/>
    <w:rsid w:val="004964F1"/>
    <w:rsid w:val="00496838"/>
    <w:rsid w:val="0049728D"/>
    <w:rsid w:val="004978E7"/>
    <w:rsid w:val="004A0261"/>
    <w:rsid w:val="004A0663"/>
    <w:rsid w:val="004A107E"/>
    <w:rsid w:val="004A13D6"/>
    <w:rsid w:val="004A16BC"/>
    <w:rsid w:val="004A2B94"/>
    <w:rsid w:val="004A3586"/>
    <w:rsid w:val="004A383D"/>
    <w:rsid w:val="004A3C14"/>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51E7"/>
    <w:rsid w:val="004B6A7C"/>
    <w:rsid w:val="004B7096"/>
    <w:rsid w:val="004B7C0C"/>
    <w:rsid w:val="004C017E"/>
    <w:rsid w:val="004C03F9"/>
    <w:rsid w:val="004C04CC"/>
    <w:rsid w:val="004C1094"/>
    <w:rsid w:val="004C34C6"/>
    <w:rsid w:val="004C386C"/>
    <w:rsid w:val="004C3898"/>
    <w:rsid w:val="004C3FAC"/>
    <w:rsid w:val="004C42C5"/>
    <w:rsid w:val="004C4406"/>
    <w:rsid w:val="004C49F5"/>
    <w:rsid w:val="004C4C34"/>
    <w:rsid w:val="004C4E5D"/>
    <w:rsid w:val="004C5691"/>
    <w:rsid w:val="004C5F5C"/>
    <w:rsid w:val="004C6302"/>
    <w:rsid w:val="004C635A"/>
    <w:rsid w:val="004C63F6"/>
    <w:rsid w:val="004C6E73"/>
    <w:rsid w:val="004C70EB"/>
    <w:rsid w:val="004C71FB"/>
    <w:rsid w:val="004C7753"/>
    <w:rsid w:val="004C7CE1"/>
    <w:rsid w:val="004D0891"/>
    <w:rsid w:val="004D137E"/>
    <w:rsid w:val="004D2832"/>
    <w:rsid w:val="004D2A15"/>
    <w:rsid w:val="004D348C"/>
    <w:rsid w:val="004D36B1"/>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4B32"/>
    <w:rsid w:val="004E56DC"/>
    <w:rsid w:val="004E6266"/>
    <w:rsid w:val="004E684C"/>
    <w:rsid w:val="004E6F27"/>
    <w:rsid w:val="004E76F4"/>
    <w:rsid w:val="004E7796"/>
    <w:rsid w:val="004E7871"/>
    <w:rsid w:val="004E7873"/>
    <w:rsid w:val="004E7FAE"/>
    <w:rsid w:val="004F0B6C"/>
    <w:rsid w:val="004F1F29"/>
    <w:rsid w:val="004F2078"/>
    <w:rsid w:val="004F214A"/>
    <w:rsid w:val="004F2D43"/>
    <w:rsid w:val="004F31BE"/>
    <w:rsid w:val="004F3C88"/>
    <w:rsid w:val="004F3F95"/>
    <w:rsid w:val="004F4DA3"/>
    <w:rsid w:val="004F64CC"/>
    <w:rsid w:val="004F6BD4"/>
    <w:rsid w:val="004F6C0B"/>
    <w:rsid w:val="004F7673"/>
    <w:rsid w:val="004F7D37"/>
    <w:rsid w:val="00500AF4"/>
    <w:rsid w:val="00500DC7"/>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3B5"/>
    <w:rsid w:val="005079A2"/>
    <w:rsid w:val="005102B1"/>
    <w:rsid w:val="005105EE"/>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30D4"/>
    <w:rsid w:val="005232B4"/>
    <w:rsid w:val="00524716"/>
    <w:rsid w:val="0052499C"/>
    <w:rsid w:val="00525027"/>
    <w:rsid w:val="00525081"/>
    <w:rsid w:val="00525D92"/>
    <w:rsid w:val="005267E6"/>
    <w:rsid w:val="005271C0"/>
    <w:rsid w:val="00530E72"/>
    <w:rsid w:val="005311BA"/>
    <w:rsid w:val="00531241"/>
    <w:rsid w:val="0053133C"/>
    <w:rsid w:val="0053210D"/>
    <w:rsid w:val="005328B1"/>
    <w:rsid w:val="00532C1A"/>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3E2"/>
    <w:rsid w:val="00540AE9"/>
    <w:rsid w:val="00540C3F"/>
    <w:rsid w:val="00541BFE"/>
    <w:rsid w:val="005426A1"/>
    <w:rsid w:val="005435D3"/>
    <w:rsid w:val="00543C32"/>
    <w:rsid w:val="00543E2F"/>
    <w:rsid w:val="005453D8"/>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0A9"/>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8AA"/>
    <w:rsid w:val="005A5EA6"/>
    <w:rsid w:val="005A5EE6"/>
    <w:rsid w:val="005A629F"/>
    <w:rsid w:val="005A662D"/>
    <w:rsid w:val="005A6737"/>
    <w:rsid w:val="005A7AC8"/>
    <w:rsid w:val="005A7C14"/>
    <w:rsid w:val="005B0F2E"/>
    <w:rsid w:val="005B1C0C"/>
    <w:rsid w:val="005B2530"/>
    <w:rsid w:val="005B2984"/>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66F0"/>
    <w:rsid w:val="005C6988"/>
    <w:rsid w:val="005C74FB"/>
    <w:rsid w:val="005C75E0"/>
    <w:rsid w:val="005C768E"/>
    <w:rsid w:val="005C79DD"/>
    <w:rsid w:val="005D09B7"/>
    <w:rsid w:val="005D1602"/>
    <w:rsid w:val="005D1BF9"/>
    <w:rsid w:val="005D1C22"/>
    <w:rsid w:val="005D3735"/>
    <w:rsid w:val="005D41AA"/>
    <w:rsid w:val="005D4784"/>
    <w:rsid w:val="005D6A19"/>
    <w:rsid w:val="005D6E9C"/>
    <w:rsid w:val="005E067D"/>
    <w:rsid w:val="005E0AF5"/>
    <w:rsid w:val="005E0B02"/>
    <w:rsid w:val="005E0F3E"/>
    <w:rsid w:val="005E1626"/>
    <w:rsid w:val="005E1E89"/>
    <w:rsid w:val="005E1F37"/>
    <w:rsid w:val="005E2125"/>
    <w:rsid w:val="005E221D"/>
    <w:rsid w:val="005E2423"/>
    <w:rsid w:val="005E2700"/>
    <w:rsid w:val="005E291F"/>
    <w:rsid w:val="005E2A12"/>
    <w:rsid w:val="005E2FF4"/>
    <w:rsid w:val="005E3325"/>
    <w:rsid w:val="005E34B7"/>
    <w:rsid w:val="005E385F"/>
    <w:rsid w:val="005E39E7"/>
    <w:rsid w:val="005E45FE"/>
    <w:rsid w:val="005E48A9"/>
    <w:rsid w:val="005E4B07"/>
    <w:rsid w:val="005E5A05"/>
    <w:rsid w:val="005E5A96"/>
    <w:rsid w:val="005E5B81"/>
    <w:rsid w:val="005E64C9"/>
    <w:rsid w:val="005F07A6"/>
    <w:rsid w:val="005F0E3E"/>
    <w:rsid w:val="005F152B"/>
    <w:rsid w:val="005F1F57"/>
    <w:rsid w:val="005F22C1"/>
    <w:rsid w:val="005F2A67"/>
    <w:rsid w:val="005F2CB1"/>
    <w:rsid w:val="005F3479"/>
    <w:rsid w:val="005F47F8"/>
    <w:rsid w:val="005F5178"/>
    <w:rsid w:val="005F5B9A"/>
    <w:rsid w:val="005F618C"/>
    <w:rsid w:val="005F6194"/>
    <w:rsid w:val="005F70BD"/>
    <w:rsid w:val="005F7392"/>
    <w:rsid w:val="005F792E"/>
    <w:rsid w:val="006001F2"/>
    <w:rsid w:val="00600DAC"/>
    <w:rsid w:val="00600E47"/>
    <w:rsid w:val="006011B8"/>
    <w:rsid w:val="0060283C"/>
    <w:rsid w:val="00602A63"/>
    <w:rsid w:val="00602EC1"/>
    <w:rsid w:val="00602F09"/>
    <w:rsid w:val="00604F14"/>
    <w:rsid w:val="00605026"/>
    <w:rsid w:val="00605466"/>
    <w:rsid w:val="00605917"/>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6FDF"/>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5B8"/>
    <w:rsid w:val="00625C25"/>
    <w:rsid w:val="006261BC"/>
    <w:rsid w:val="006271E7"/>
    <w:rsid w:val="00627FF8"/>
    <w:rsid w:val="00630001"/>
    <w:rsid w:val="0063004F"/>
    <w:rsid w:val="00630ACF"/>
    <w:rsid w:val="006311B3"/>
    <w:rsid w:val="00631856"/>
    <w:rsid w:val="00631ED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4C8"/>
    <w:rsid w:val="00636398"/>
    <w:rsid w:val="006368D3"/>
    <w:rsid w:val="006369E9"/>
    <w:rsid w:val="00636B21"/>
    <w:rsid w:val="006375BE"/>
    <w:rsid w:val="006377EC"/>
    <w:rsid w:val="00637802"/>
    <w:rsid w:val="0064078E"/>
    <w:rsid w:val="00640C76"/>
    <w:rsid w:val="0064120D"/>
    <w:rsid w:val="0064151F"/>
    <w:rsid w:val="00641533"/>
    <w:rsid w:val="00641A20"/>
    <w:rsid w:val="0064208D"/>
    <w:rsid w:val="00642735"/>
    <w:rsid w:val="00642A6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17D4"/>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57234"/>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3750"/>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2FD2"/>
    <w:rsid w:val="00683452"/>
    <w:rsid w:val="00683567"/>
    <w:rsid w:val="00683B1D"/>
    <w:rsid w:val="00683E51"/>
    <w:rsid w:val="00684220"/>
    <w:rsid w:val="00684250"/>
    <w:rsid w:val="00684979"/>
    <w:rsid w:val="00684D6E"/>
    <w:rsid w:val="00686517"/>
    <w:rsid w:val="00686E6A"/>
    <w:rsid w:val="006871FC"/>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5DC"/>
    <w:rsid w:val="006958CD"/>
    <w:rsid w:val="00695E78"/>
    <w:rsid w:val="00695FC2"/>
    <w:rsid w:val="006967D2"/>
    <w:rsid w:val="00696949"/>
    <w:rsid w:val="00696A9F"/>
    <w:rsid w:val="00696CFE"/>
    <w:rsid w:val="00697030"/>
    <w:rsid w:val="00697052"/>
    <w:rsid w:val="00697605"/>
    <w:rsid w:val="006A040E"/>
    <w:rsid w:val="006A0CDE"/>
    <w:rsid w:val="006A0F23"/>
    <w:rsid w:val="006A1263"/>
    <w:rsid w:val="006A2674"/>
    <w:rsid w:val="006A299F"/>
    <w:rsid w:val="006A29E4"/>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4DF7"/>
    <w:rsid w:val="006B50CF"/>
    <w:rsid w:val="006B5301"/>
    <w:rsid w:val="006B57EB"/>
    <w:rsid w:val="006B5988"/>
    <w:rsid w:val="006B5B3C"/>
    <w:rsid w:val="006B6F54"/>
    <w:rsid w:val="006C03B8"/>
    <w:rsid w:val="006C0591"/>
    <w:rsid w:val="006C1EEC"/>
    <w:rsid w:val="006C23B4"/>
    <w:rsid w:val="006C5EC9"/>
    <w:rsid w:val="006C6043"/>
    <w:rsid w:val="006C6059"/>
    <w:rsid w:val="006C65D5"/>
    <w:rsid w:val="006C665F"/>
    <w:rsid w:val="006C7424"/>
    <w:rsid w:val="006C74DE"/>
    <w:rsid w:val="006C7522"/>
    <w:rsid w:val="006C7703"/>
    <w:rsid w:val="006C77C8"/>
    <w:rsid w:val="006D0C65"/>
    <w:rsid w:val="006D2461"/>
    <w:rsid w:val="006D254C"/>
    <w:rsid w:val="006D29F5"/>
    <w:rsid w:val="006D2ABC"/>
    <w:rsid w:val="006D2B4E"/>
    <w:rsid w:val="006D3475"/>
    <w:rsid w:val="006D36D5"/>
    <w:rsid w:val="006D3DF9"/>
    <w:rsid w:val="006D53DA"/>
    <w:rsid w:val="006D5635"/>
    <w:rsid w:val="006D5793"/>
    <w:rsid w:val="006D5849"/>
    <w:rsid w:val="006D58A1"/>
    <w:rsid w:val="006D5902"/>
    <w:rsid w:val="006D597F"/>
    <w:rsid w:val="006D5BB4"/>
    <w:rsid w:val="006D5E5A"/>
    <w:rsid w:val="006D63D1"/>
    <w:rsid w:val="006D66A3"/>
    <w:rsid w:val="006D6F08"/>
    <w:rsid w:val="006D7166"/>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1A4"/>
    <w:rsid w:val="006F6F12"/>
    <w:rsid w:val="006F7466"/>
    <w:rsid w:val="006F7B07"/>
    <w:rsid w:val="006F7CC3"/>
    <w:rsid w:val="0070011C"/>
    <w:rsid w:val="0070093B"/>
    <w:rsid w:val="00700EA4"/>
    <w:rsid w:val="0070111F"/>
    <w:rsid w:val="00701AA8"/>
    <w:rsid w:val="00701AE2"/>
    <w:rsid w:val="00702CFC"/>
    <w:rsid w:val="0070334C"/>
    <w:rsid w:val="00703393"/>
    <w:rsid w:val="0070346E"/>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0AB"/>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622"/>
    <w:rsid w:val="007249FF"/>
    <w:rsid w:val="00724EED"/>
    <w:rsid w:val="00726122"/>
    <w:rsid w:val="007262EA"/>
    <w:rsid w:val="00726388"/>
    <w:rsid w:val="007269B8"/>
    <w:rsid w:val="00726EA6"/>
    <w:rsid w:val="0072708F"/>
    <w:rsid w:val="00727208"/>
    <w:rsid w:val="00727221"/>
    <w:rsid w:val="007273C8"/>
    <w:rsid w:val="00727680"/>
    <w:rsid w:val="00727CD8"/>
    <w:rsid w:val="00727D30"/>
    <w:rsid w:val="00727E0C"/>
    <w:rsid w:val="00727EAE"/>
    <w:rsid w:val="00730F5E"/>
    <w:rsid w:val="00730FC4"/>
    <w:rsid w:val="007321B3"/>
    <w:rsid w:val="007327BF"/>
    <w:rsid w:val="00732848"/>
    <w:rsid w:val="00732BFA"/>
    <w:rsid w:val="00732FB5"/>
    <w:rsid w:val="007334D1"/>
    <w:rsid w:val="007342F4"/>
    <w:rsid w:val="007348B1"/>
    <w:rsid w:val="00734FDA"/>
    <w:rsid w:val="00734FE5"/>
    <w:rsid w:val="00735234"/>
    <w:rsid w:val="00735819"/>
    <w:rsid w:val="007362A6"/>
    <w:rsid w:val="007366B6"/>
    <w:rsid w:val="00736D7D"/>
    <w:rsid w:val="0073752C"/>
    <w:rsid w:val="007405FB"/>
    <w:rsid w:val="00740A70"/>
    <w:rsid w:val="00740C8A"/>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5CE3"/>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5564"/>
    <w:rsid w:val="00755AA7"/>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53"/>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903A3"/>
    <w:rsid w:val="00790A25"/>
    <w:rsid w:val="00790E24"/>
    <w:rsid w:val="007911A5"/>
    <w:rsid w:val="0079244F"/>
    <w:rsid w:val="007925EA"/>
    <w:rsid w:val="00792D2D"/>
    <w:rsid w:val="00793A6D"/>
    <w:rsid w:val="00793CD8"/>
    <w:rsid w:val="00793F09"/>
    <w:rsid w:val="00794365"/>
    <w:rsid w:val="00794EE8"/>
    <w:rsid w:val="007951E6"/>
    <w:rsid w:val="00795454"/>
    <w:rsid w:val="0079579C"/>
    <w:rsid w:val="00795C57"/>
    <w:rsid w:val="00795C92"/>
    <w:rsid w:val="00796B04"/>
    <w:rsid w:val="007A05C0"/>
    <w:rsid w:val="007A0EC9"/>
    <w:rsid w:val="007A1038"/>
    <w:rsid w:val="007A1943"/>
    <w:rsid w:val="007A1CB3"/>
    <w:rsid w:val="007A1D78"/>
    <w:rsid w:val="007A1D79"/>
    <w:rsid w:val="007A28C0"/>
    <w:rsid w:val="007A28CB"/>
    <w:rsid w:val="007A2920"/>
    <w:rsid w:val="007A306F"/>
    <w:rsid w:val="007A34A7"/>
    <w:rsid w:val="007A36AC"/>
    <w:rsid w:val="007A3706"/>
    <w:rsid w:val="007A3F40"/>
    <w:rsid w:val="007A43A6"/>
    <w:rsid w:val="007A481E"/>
    <w:rsid w:val="007A58A6"/>
    <w:rsid w:val="007A58D1"/>
    <w:rsid w:val="007A5F2E"/>
    <w:rsid w:val="007A5FC3"/>
    <w:rsid w:val="007A64FE"/>
    <w:rsid w:val="007A69C2"/>
    <w:rsid w:val="007B0436"/>
    <w:rsid w:val="007B064C"/>
    <w:rsid w:val="007B067E"/>
    <w:rsid w:val="007B0BF9"/>
    <w:rsid w:val="007B11B6"/>
    <w:rsid w:val="007B293E"/>
    <w:rsid w:val="007B2BC8"/>
    <w:rsid w:val="007B3549"/>
    <w:rsid w:val="007B38C5"/>
    <w:rsid w:val="007B3B40"/>
    <w:rsid w:val="007B3D2D"/>
    <w:rsid w:val="007B40DF"/>
    <w:rsid w:val="007B425A"/>
    <w:rsid w:val="007B4657"/>
    <w:rsid w:val="007B485F"/>
    <w:rsid w:val="007B50AE"/>
    <w:rsid w:val="007B51DF"/>
    <w:rsid w:val="007B53E0"/>
    <w:rsid w:val="007B5551"/>
    <w:rsid w:val="007B5898"/>
    <w:rsid w:val="007B654F"/>
    <w:rsid w:val="007B6CC3"/>
    <w:rsid w:val="007B6CCE"/>
    <w:rsid w:val="007B6F46"/>
    <w:rsid w:val="007B6F9F"/>
    <w:rsid w:val="007B71A1"/>
    <w:rsid w:val="007C00E8"/>
    <w:rsid w:val="007C02A1"/>
    <w:rsid w:val="007C05DD"/>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43B"/>
    <w:rsid w:val="007D3FD0"/>
    <w:rsid w:val="007D41F9"/>
    <w:rsid w:val="007D4226"/>
    <w:rsid w:val="007D476A"/>
    <w:rsid w:val="007D531B"/>
    <w:rsid w:val="007D55E1"/>
    <w:rsid w:val="007D5901"/>
    <w:rsid w:val="007D5A5A"/>
    <w:rsid w:val="007D5FAD"/>
    <w:rsid w:val="007D6539"/>
    <w:rsid w:val="007D6C70"/>
    <w:rsid w:val="007D7249"/>
    <w:rsid w:val="007D7526"/>
    <w:rsid w:val="007D7808"/>
    <w:rsid w:val="007E067B"/>
    <w:rsid w:val="007E0B5F"/>
    <w:rsid w:val="007E0CA9"/>
    <w:rsid w:val="007E0D4B"/>
    <w:rsid w:val="007E0F2E"/>
    <w:rsid w:val="007E12D8"/>
    <w:rsid w:val="007E18D2"/>
    <w:rsid w:val="007E1B90"/>
    <w:rsid w:val="007E1C34"/>
    <w:rsid w:val="007E1DD8"/>
    <w:rsid w:val="007E1F51"/>
    <w:rsid w:val="007E215D"/>
    <w:rsid w:val="007E2E67"/>
    <w:rsid w:val="007E34A8"/>
    <w:rsid w:val="007E372D"/>
    <w:rsid w:val="007E4610"/>
    <w:rsid w:val="007E4715"/>
    <w:rsid w:val="007E505B"/>
    <w:rsid w:val="007E5F22"/>
    <w:rsid w:val="007E664E"/>
    <w:rsid w:val="007E6E86"/>
    <w:rsid w:val="007E7091"/>
    <w:rsid w:val="007E7DA8"/>
    <w:rsid w:val="007F057F"/>
    <w:rsid w:val="007F08B5"/>
    <w:rsid w:val="007F095D"/>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0C4"/>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173F0"/>
    <w:rsid w:val="008204E9"/>
    <w:rsid w:val="0082061E"/>
    <w:rsid w:val="0082093A"/>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D6F"/>
    <w:rsid w:val="008307F6"/>
    <w:rsid w:val="00831478"/>
    <w:rsid w:val="00831FFA"/>
    <w:rsid w:val="0083300F"/>
    <w:rsid w:val="008345FB"/>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546"/>
    <w:rsid w:val="008646A4"/>
    <w:rsid w:val="00864941"/>
    <w:rsid w:val="00864F83"/>
    <w:rsid w:val="008660CD"/>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029"/>
    <w:rsid w:val="0088164A"/>
    <w:rsid w:val="008818BE"/>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37FA"/>
    <w:rsid w:val="00894A88"/>
    <w:rsid w:val="00894BDF"/>
    <w:rsid w:val="00894D1F"/>
    <w:rsid w:val="00895386"/>
    <w:rsid w:val="00895B98"/>
    <w:rsid w:val="00896992"/>
    <w:rsid w:val="00896FEE"/>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181"/>
    <w:rsid w:val="008B02F2"/>
    <w:rsid w:val="008B0483"/>
    <w:rsid w:val="008B0D0F"/>
    <w:rsid w:val="008B0F83"/>
    <w:rsid w:val="008B120C"/>
    <w:rsid w:val="008B2761"/>
    <w:rsid w:val="008B289F"/>
    <w:rsid w:val="008B2B69"/>
    <w:rsid w:val="008B3EE0"/>
    <w:rsid w:val="008B42C5"/>
    <w:rsid w:val="008B4AD3"/>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C85"/>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6F8"/>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3D2"/>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A4A"/>
    <w:rsid w:val="00920BF2"/>
    <w:rsid w:val="00920CA9"/>
    <w:rsid w:val="00920DBE"/>
    <w:rsid w:val="00920E67"/>
    <w:rsid w:val="00920E9A"/>
    <w:rsid w:val="00921276"/>
    <w:rsid w:val="0092144A"/>
    <w:rsid w:val="00922010"/>
    <w:rsid w:val="00922175"/>
    <w:rsid w:val="009223DD"/>
    <w:rsid w:val="009226F0"/>
    <w:rsid w:val="009228FA"/>
    <w:rsid w:val="00922B07"/>
    <w:rsid w:val="00922E0F"/>
    <w:rsid w:val="00923230"/>
    <w:rsid w:val="009239B9"/>
    <w:rsid w:val="00923E47"/>
    <w:rsid w:val="00924130"/>
    <w:rsid w:val="009254AA"/>
    <w:rsid w:val="00925665"/>
    <w:rsid w:val="0092581A"/>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3B2"/>
    <w:rsid w:val="00936C10"/>
    <w:rsid w:val="009377F6"/>
    <w:rsid w:val="009378EC"/>
    <w:rsid w:val="00937A28"/>
    <w:rsid w:val="009400C9"/>
    <w:rsid w:val="009409CC"/>
    <w:rsid w:val="00940F23"/>
    <w:rsid w:val="00941636"/>
    <w:rsid w:val="0094193C"/>
    <w:rsid w:val="00942899"/>
    <w:rsid w:val="00942915"/>
    <w:rsid w:val="00942C13"/>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1EFA"/>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3D4C"/>
    <w:rsid w:val="00974921"/>
    <w:rsid w:val="009749D3"/>
    <w:rsid w:val="009754EB"/>
    <w:rsid w:val="00976413"/>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45C"/>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97749"/>
    <w:rsid w:val="0099783E"/>
    <w:rsid w:val="009A00E8"/>
    <w:rsid w:val="009A0E7C"/>
    <w:rsid w:val="009A0FBA"/>
    <w:rsid w:val="009A110B"/>
    <w:rsid w:val="009A1601"/>
    <w:rsid w:val="009A1A3B"/>
    <w:rsid w:val="009A212F"/>
    <w:rsid w:val="009A2D1B"/>
    <w:rsid w:val="009A3203"/>
    <w:rsid w:val="009A3E32"/>
    <w:rsid w:val="009A42CE"/>
    <w:rsid w:val="009A4357"/>
    <w:rsid w:val="009A462D"/>
    <w:rsid w:val="009A525D"/>
    <w:rsid w:val="009A5CBA"/>
    <w:rsid w:val="009A5D53"/>
    <w:rsid w:val="009A6059"/>
    <w:rsid w:val="009A6A7F"/>
    <w:rsid w:val="009A6C50"/>
    <w:rsid w:val="009A744F"/>
    <w:rsid w:val="009A7605"/>
    <w:rsid w:val="009A785A"/>
    <w:rsid w:val="009A7C27"/>
    <w:rsid w:val="009A7D79"/>
    <w:rsid w:val="009B0294"/>
    <w:rsid w:val="009B0826"/>
    <w:rsid w:val="009B09D2"/>
    <w:rsid w:val="009B0BB8"/>
    <w:rsid w:val="009B0C08"/>
    <w:rsid w:val="009B1889"/>
    <w:rsid w:val="009B1D54"/>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5F9"/>
    <w:rsid w:val="009C3DC6"/>
    <w:rsid w:val="009C403E"/>
    <w:rsid w:val="009C486E"/>
    <w:rsid w:val="009C4F3C"/>
    <w:rsid w:val="009C60B6"/>
    <w:rsid w:val="009C6EA8"/>
    <w:rsid w:val="009C720C"/>
    <w:rsid w:val="009D01E9"/>
    <w:rsid w:val="009D0309"/>
    <w:rsid w:val="009D0A41"/>
    <w:rsid w:val="009D154F"/>
    <w:rsid w:val="009D1BC7"/>
    <w:rsid w:val="009D1BCE"/>
    <w:rsid w:val="009D1E51"/>
    <w:rsid w:val="009D244F"/>
    <w:rsid w:val="009D2DD5"/>
    <w:rsid w:val="009D39AB"/>
    <w:rsid w:val="009D3C2D"/>
    <w:rsid w:val="009D3CBA"/>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D7B61"/>
    <w:rsid w:val="009E0255"/>
    <w:rsid w:val="009E068F"/>
    <w:rsid w:val="009E07DE"/>
    <w:rsid w:val="009E10DE"/>
    <w:rsid w:val="009E141B"/>
    <w:rsid w:val="009E161E"/>
    <w:rsid w:val="009E2070"/>
    <w:rsid w:val="009E229A"/>
    <w:rsid w:val="009E2326"/>
    <w:rsid w:val="009E24E1"/>
    <w:rsid w:val="009E35DB"/>
    <w:rsid w:val="009E40EE"/>
    <w:rsid w:val="009E47A3"/>
    <w:rsid w:val="009E4DEF"/>
    <w:rsid w:val="009E5557"/>
    <w:rsid w:val="009E5ABE"/>
    <w:rsid w:val="009E5E27"/>
    <w:rsid w:val="009E627B"/>
    <w:rsid w:val="009E6471"/>
    <w:rsid w:val="009E6C34"/>
    <w:rsid w:val="009F02C8"/>
    <w:rsid w:val="009F0766"/>
    <w:rsid w:val="009F07E4"/>
    <w:rsid w:val="009F08F3"/>
    <w:rsid w:val="009F2B14"/>
    <w:rsid w:val="009F340D"/>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C5E"/>
    <w:rsid w:val="00A00E3E"/>
    <w:rsid w:val="00A0307C"/>
    <w:rsid w:val="00A03990"/>
    <w:rsid w:val="00A048A8"/>
    <w:rsid w:val="00A04DCB"/>
    <w:rsid w:val="00A05063"/>
    <w:rsid w:val="00A051E5"/>
    <w:rsid w:val="00A0555D"/>
    <w:rsid w:val="00A05E4D"/>
    <w:rsid w:val="00A05F64"/>
    <w:rsid w:val="00A06A1D"/>
    <w:rsid w:val="00A07A7A"/>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1D6E"/>
    <w:rsid w:val="00A220CC"/>
    <w:rsid w:val="00A2254A"/>
    <w:rsid w:val="00A22721"/>
    <w:rsid w:val="00A22C93"/>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123"/>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ADE"/>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6723"/>
    <w:rsid w:val="00A579E0"/>
    <w:rsid w:val="00A60237"/>
    <w:rsid w:val="00A60F64"/>
    <w:rsid w:val="00A6132C"/>
    <w:rsid w:val="00A61499"/>
    <w:rsid w:val="00A61578"/>
    <w:rsid w:val="00A61976"/>
    <w:rsid w:val="00A61A15"/>
    <w:rsid w:val="00A63250"/>
    <w:rsid w:val="00A63483"/>
    <w:rsid w:val="00A63536"/>
    <w:rsid w:val="00A63A4A"/>
    <w:rsid w:val="00A63E0F"/>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197"/>
    <w:rsid w:val="00A851C9"/>
    <w:rsid w:val="00A85D6A"/>
    <w:rsid w:val="00A87D82"/>
    <w:rsid w:val="00A924F8"/>
    <w:rsid w:val="00A92879"/>
    <w:rsid w:val="00A928C4"/>
    <w:rsid w:val="00A93924"/>
    <w:rsid w:val="00A93A10"/>
    <w:rsid w:val="00A944DB"/>
    <w:rsid w:val="00A94CAE"/>
    <w:rsid w:val="00A953FB"/>
    <w:rsid w:val="00A956A5"/>
    <w:rsid w:val="00A966EC"/>
    <w:rsid w:val="00A96F62"/>
    <w:rsid w:val="00A9735E"/>
    <w:rsid w:val="00A973F1"/>
    <w:rsid w:val="00A97ABF"/>
    <w:rsid w:val="00A97B2A"/>
    <w:rsid w:val="00AA016F"/>
    <w:rsid w:val="00AA0537"/>
    <w:rsid w:val="00AA0726"/>
    <w:rsid w:val="00AA0B02"/>
    <w:rsid w:val="00AA0DD3"/>
    <w:rsid w:val="00AA10FB"/>
    <w:rsid w:val="00AA125A"/>
    <w:rsid w:val="00AA1DDB"/>
    <w:rsid w:val="00AA1ED6"/>
    <w:rsid w:val="00AA2FD5"/>
    <w:rsid w:val="00AA39B1"/>
    <w:rsid w:val="00AA3BCE"/>
    <w:rsid w:val="00AA4056"/>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7DC"/>
    <w:rsid w:val="00AD187B"/>
    <w:rsid w:val="00AD1BCB"/>
    <w:rsid w:val="00AD220D"/>
    <w:rsid w:val="00AD2734"/>
    <w:rsid w:val="00AD2786"/>
    <w:rsid w:val="00AD27F7"/>
    <w:rsid w:val="00AD2DD2"/>
    <w:rsid w:val="00AD3532"/>
    <w:rsid w:val="00AD3EFF"/>
    <w:rsid w:val="00AD3F94"/>
    <w:rsid w:val="00AD43FA"/>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A08"/>
    <w:rsid w:val="00AE3B32"/>
    <w:rsid w:val="00AE3C49"/>
    <w:rsid w:val="00AE40E0"/>
    <w:rsid w:val="00AE49DB"/>
    <w:rsid w:val="00AE4C64"/>
    <w:rsid w:val="00AE4DBA"/>
    <w:rsid w:val="00AE4F07"/>
    <w:rsid w:val="00AE5131"/>
    <w:rsid w:val="00AE5348"/>
    <w:rsid w:val="00AE537E"/>
    <w:rsid w:val="00AE6CA2"/>
    <w:rsid w:val="00AE73CB"/>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075B1"/>
    <w:rsid w:val="00B10EEF"/>
    <w:rsid w:val="00B1139A"/>
    <w:rsid w:val="00B11614"/>
    <w:rsid w:val="00B12E33"/>
    <w:rsid w:val="00B12FFD"/>
    <w:rsid w:val="00B13CE9"/>
    <w:rsid w:val="00B1405E"/>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65A0"/>
    <w:rsid w:val="00B2706C"/>
    <w:rsid w:val="00B2763F"/>
    <w:rsid w:val="00B27AAC"/>
    <w:rsid w:val="00B30132"/>
    <w:rsid w:val="00B30929"/>
    <w:rsid w:val="00B319B9"/>
    <w:rsid w:val="00B329B3"/>
    <w:rsid w:val="00B3326E"/>
    <w:rsid w:val="00B337BC"/>
    <w:rsid w:val="00B33FC2"/>
    <w:rsid w:val="00B34416"/>
    <w:rsid w:val="00B34958"/>
    <w:rsid w:val="00B35857"/>
    <w:rsid w:val="00B3589A"/>
    <w:rsid w:val="00B36532"/>
    <w:rsid w:val="00B36757"/>
    <w:rsid w:val="00B36F25"/>
    <w:rsid w:val="00B372AA"/>
    <w:rsid w:val="00B372C6"/>
    <w:rsid w:val="00B37573"/>
    <w:rsid w:val="00B377AF"/>
    <w:rsid w:val="00B379C1"/>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56CA"/>
    <w:rsid w:val="00B55987"/>
    <w:rsid w:val="00B56C2A"/>
    <w:rsid w:val="00B56CCF"/>
    <w:rsid w:val="00B579FC"/>
    <w:rsid w:val="00B57C02"/>
    <w:rsid w:val="00B57C77"/>
    <w:rsid w:val="00B57DE0"/>
    <w:rsid w:val="00B60198"/>
    <w:rsid w:val="00B6021A"/>
    <w:rsid w:val="00B604FF"/>
    <w:rsid w:val="00B60BB3"/>
    <w:rsid w:val="00B61AD3"/>
    <w:rsid w:val="00B62B9B"/>
    <w:rsid w:val="00B62F7F"/>
    <w:rsid w:val="00B62FEA"/>
    <w:rsid w:val="00B63785"/>
    <w:rsid w:val="00B63D05"/>
    <w:rsid w:val="00B64034"/>
    <w:rsid w:val="00B6441F"/>
    <w:rsid w:val="00B65180"/>
    <w:rsid w:val="00B65BE8"/>
    <w:rsid w:val="00B65F1E"/>
    <w:rsid w:val="00B664C7"/>
    <w:rsid w:val="00B66E18"/>
    <w:rsid w:val="00B67035"/>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848"/>
    <w:rsid w:val="00B90F73"/>
    <w:rsid w:val="00B914F9"/>
    <w:rsid w:val="00B92C52"/>
    <w:rsid w:val="00B931D0"/>
    <w:rsid w:val="00B935B2"/>
    <w:rsid w:val="00B939C1"/>
    <w:rsid w:val="00B93B59"/>
    <w:rsid w:val="00B9406A"/>
    <w:rsid w:val="00B945C3"/>
    <w:rsid w:val="00B94E80"/>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124"/>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2C96"/>
    <w:rsid w:val="00BD316C"/>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0BA"/>
    <w:rsid w:val="00BE518B"/>
    <w:rsid w:val="00BE56F2"/>
    <w:rsid w:val="00BE6762"/>
    <w:rsid w:val="00BE6A37"/>
    <w:rsid w:val="00BE6A88"/>
    <w:rsid w:val="00BE735E"/>
    <w:rsid w:val="00BE7406"/>
    <w:rsid w:val="00BE7603"/>
    <w:rsid w:val="00BE78C5"/>
    <w:rsid w:val="00BF0933"/>
    <w:rsid w:val="00BF0C0E"/>
    <w:rsid w:val="00BF0F49"/>
    <w:rsid w:val="00BF131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09D3"/>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2107"/>
    <w:rsid w:val="00C121A0"/>
    <w:rsid w:val="00C1295A"/>
    <w:rsid w:val="00C130AB"/>
    <w:rsid w:val="00C1326C"/>
    <w:rsid w:val="00C145E3"/>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CCF"/>
    <w:rsid w:val="00C22046"/>
    <w:rsid w:val="00C23089"/>
    <w:rsid w:val="00C23190"/>
    <w:rsid w:val="00C2485C"/>
    <w:rsid w:val="00C248E4"/>
    <w:rsid w:val="00C24E6A"/>
    <w:rsid w:val="00C26007"/>
    <w:rsid w:val="00C263D9"/>
    <w:rsid w:val="00C26E14"/>
    <w:rsid w:val="00C272E5"/>
    <w:rsid w:val="00C273A7"/>
    <w:rsid w:val="00C279B5"/>
    <w:rsid w:val="00C27C45"/>
    <w:rsid w:val="00C30083"/>
    <w:rsid w:val="00C302E0"/>
    <w:rsid w:val="00C3046B"/>
    <w:rsid w:val="00C30960"/>
    <w:rsid w:val="00C30B2D"/>
    <w:rsid w:val="00C31510"/>
    <w:rsid w:val="00C324BF"/>
    <w:rsid w:val="00C32606"/>
    <w:rsid w:val="00C3267A"/>
    <w:rsid w:val="00C32F81"/>
    <w:rsid w:val="00C33978"/>
    <w:rsid w:val="00C33F33"/>
    <w:rsid w:val="00C34A71"/>
    <w:rsid w:val="00C35304"/>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582"/>
    <w:rsid w:val="00C439E9"/>
    <w:rsid w:val="00C44384"/>
    <w:rsid w:val="00C44781"/>
    <w:rsid w:val="00C449B4"/>
    <w:rsid w:val="00C44F7F"/>
    <w:rsid w:val="00C45724"/>
    <w:rsid w:val="00C4591E"/>
    <w:rsid w:val="00C45A3E"/>
    <w:rsid w:val="00C45FB0"/>
    <w:rsid w:val="00C4670A"/>
    <w:rsid w:val="00C46D53"/>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D8F"/>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2650"/>
    <w:rsid w:val="00C72C72"/>
    <w:rsid w:val="00C72C90"/>
    <w:rsid w:val="00C72D7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68E"/>
    <w:rsid w:val="00C8782E"/>
    <w:rsid w:val="00C87A2A"/>
    <w:rsid w:val="00C90099"/>
    <w:rsid w:val="00C9027A"/>
    <w:rsid w:val="00C9068E"/>
    <w:rsid w:val="00C90C2E"/>
    <w:rsid w:val="00C91BA6"/>
    <w:rsid w:val="00C9233B"/>
    <w:rsid w:val="00C925DC"/>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BA7"/>
    <w:rsid w:val="00CA1ED8"/>
    <w:rsid w:val="00CA3291"/>
    <w:rsid w:val="00CA33D7"/>
    <w:rsid w:val="00CA39A2"/>
    <w:rsid w:val="00CA3AAA"/>
    <w:rsid w:val="00CA3D92"/>
    <w:rsid w:val="00CA3DFD"/>
    <w:rsid w:val="00CA4F8F"/>
    <w:rsid w:val="00CA4FBF"/>
    <w:rsid w:val="00CA5069"/>
    <w:rsid w:val="00CA52C0"/>
    <w:rsid w:val="00CA5459"/>
    <w:rsid w:val="00CA5962"/>
    <w:rsid w:val="00CA5E4A"/>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5E83"/>
    <w:rsid w:val="00CC682D"/>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3E2"/>
    <w:rsid w:val="00CD36B2"/>
    <w:rsid w:val="00CD37AC"/>
    <w:rsid w:val="00CD4417"/>
    <w:rsid w:val="00CD471D"/>
    <w:rsid w:val="00CD4DC1"/>
    <w:rsid w:val="00CD4EAE"/>
    <w:rsid w:val="00CD4EB4"/>
    <w:rsid w:val="00CD5053"/>
    <w:rsid w:val="00CD5D0D"/>
    <w:rsid w:val="00CD5D26"/>
    <w:rsid w:val="00CD5E07"/>
    <w:rsid w:val="00CD68DA"/>
    <w:rsid w:val="00CD72A6"/>
    <w:rsid w:val="00CD752A"/>
    <w:rsid w:val="00CD7959"/>
    <w:rsid w:val="00CD7A82"/>
    <w:rsid w:val="00CE01E6"/>
    <w:rsid w:val="00CE0580"/>
    <w:rsid w:val="00CE065E"/>
    <w:rsid w:val="00CE2232"/>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2F42"/>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57"/>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112"/>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604"/>
    <w:rsid w:val="00D5690A"/>
    <w:rsid w:val="00D56A87"/>
    <w:rsid w:val="00D576CA"/>
    <w:rsid w:val="00D604A7"/>
    <w:rsid w:val="00D60543"/>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6795A"/>
    <w:rsid w:val="00D70338"/>
    <w:rsid w:val="00D708B0"/>
    <w:rsid w:val="00D71E83"/>
    <w:rsid w:val="00D71EE8"/>
    <w:rsid w:val="00D72120"/>
    <w:rsid w:val="00D7351C"/>
    <w:rsid w:val="00D7352C"/>
    <w:rsid w:val="00D73810"/>
    <w:rsid w:val="00D73A02"/>
    <w:rsid w:val="00D74AE6"/>
    <w:rsid w:val="00D751BD"/>
    <w:rsid w:val="00D7540C"/>
    <w:rsid w:val="00D76BF2"/>
    <w:rsid w:val="00D775E2"/>
    <w:rsid w:val="00D7771D"/>
    <w:rsid w:val="00D77B1D"/>
    <w:rsid w:val="00D800BB"/>
    <w:rsid w:val="00D8021F"/>
    <w:rsid w:val="00D80383"/>
    <w:rsid w:val="00D808FE"/>
    <w:rsid w:val="00D80F59"/>
    <w:rsid w:val="00D823C6"/>
    <w:rsid w:val="00D84E45"/>
    <w:rsid w:val="00D86462"/>
    <w:rsid w:val="00D8665E"/>
    <w:rsid w:val="00D86960"/>
    <w:rsid w:val="00D86B30"/>
    <w:rsid w:val="00D871CE"/>
    <w:rsid w:val="00D871D4"/>
    <w:rsid w:val="00D873CB"/>
    <w:rsid w:val="00D879D7"/>
    <w:rsid w:val="00D90556"/>
    <w:rsid w:val="00D9116D"/>
    <w:rsid w:val="00D912F8"/>
    <w:rsid w:val="00D912FE"/>
    <w:rsid w:val="00D9196D"/>
    <w:rsid w:val="00D92982"/>
    <w:rsid w:val="00D93B5D"/>
    <w:rsid w:val="00D93C64"/>
    <w:rsid w:val="00D954D5"/>
    <w:rsid w:val="00D96339"/>
    <w:rsid w:val="00D966E7"/>
    <w:rsid w:val="00D96C2C"/>
    <w:rsid w:val="00D976C4"/>
    <w:rsid w:val="00D97FCE"/>
    <w:rsid w:val="00DA0677"/>
    <w:rsid w:val="00DA0770"/>
    <w:rsid w:val="00DA0C1F"/>
    <w:rsid w:val="00DA0EA8"/>
    <w:rsid w:val="00DA0FB8"/>
    <w:rsid w:val="00DA17B8"/>
    <w:rsid w:val="00DA1D78"/>
    <w:rsid w:val="00DA1FCE"/>
    <w:rsid w:val="00DA2639"/>
    <w:rsid w:val="00DA2680"/>
    <w:rsid w:val="00DA305E"/>
    <w:rsid w:val="00DA3734"/>
    <w:rsid w:val="00DA4E27"/>
    <w:rsid w:val="00DA5417"/>
    <w:rsid w:val="00DA56E8"/>
    <w:rsid w:val="00DA5C4A"/>
    <w:rsid w:val="00DA6421"/>
    <w:rsid w:val="00DA6490"/>
    <w:rsid w:val="00DA68A5"/>
    <w:rsid w:val="00DA7594"/>
    <w:rsid w:val="00DA7F12"/>
    <w:rsid w:val="00DA7F87"/>
    <w:rsid w:val="00DB03CC"/>
    <w:rsid w:val="00DB05DA"/>
    <w:rsid w:val="00DB074E"/>
    <w:rsid w:val="00DB0D38"/>
    <w:rsid w:val="00DB139D"/>
    <w:rsid w:val="00DB13B6"/>
    <w:rsid w:val="00DB1679"/>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48F1"/>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5E"/>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07ABD"/>
    <w:rsid w:val="00E10665"/>
    <w:rsid w:val="00E1073D"/>
    <w:rsid w:val="00E108FE"/>
    <w:rsid w:val="00E10CC9"/>
    <w:rsid w:val="00E110E7"/>
    <w:rsid w:val="00E11B20"/>
    <w:rsid w:val="00E11BEA"/>
    <w:rsid w:val="00E128BD"/>
    <w:rsid w:val="00E12AF9"/>
    <w:rsid w:val="00E13A14"/>
    <w:rsid w:val="00E13BC4"/>
    <w:rsid w:val="00E13CE8"/>
    <w:rsid w:val="00E15770"/>
    <w:rsid w:val="00E159BF"/>
    <w:rsid w:val="00E17222"/>
    <w:rsid w:val="00E1798B"/>
    <w:rsid w:val="00E17FA2"/>
    <w:rsid w:val="00E20401"/>
    <w:rsid w:val="00E205F2"/>
    <w:rsid w:val="00E2083E"/>
    <w:rsid w:val="00E221AD"/>
    <w:rsid w:val="00E22796"/>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7AF"/>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526"/>
    <w:rsid w:val="00E446C6"/>
    <w:rsid w:val="00E446F1"/>
    <w:rsid w:val="00E44A97"/>
    <w:rsid w:val="00E44E39"/>
    <w:rsid w:val="00E44F89"/>
    <w:rsid w:val="00E45095"/>
    <w:rsid w:val="00E451C0"/>
    <w:rsid w:val="00E4577F"/>
    <w:rsid w:val="00E45885"/>
    <w:rsid w:val="00E465E5"/>
    <w:rsid w:val="00E46886"/>
    <w:rsid w:val="00E46899"/>
    <w:rsid w:val="00E46940"/>
    <w:rsid w:val="00E47AEF"/>
    <w:rsid w:val="00E5026C"/>
    <w:rsid w:val="00E510D5"/>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571"/>
    <w:rsid w:val="00E64596"/>
    <w:rsid w:val="00E64F12"/>
    <w:rsid w:val="00E64FCA"/>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22EC"/>
    <w:rsid w:val="00E8234C"/>
    <w:rsid w:val="00E827AE"/>
    <w:rsid w:val="00E829DE"/>
    <w:rsid w:val="00E82B23"/>
    <w:rsid w:val="00E82DAE"/>
    <w:rsid w:val="00E82DE1"/>
    <w:rsid w:val="00E83893"/>
    <w:rsid w:val="00E83B82"/>
    <w:rsid w:val="00E858F2"/>
    <w:rsid w:val="00E85928"/>
    <w:rsid w:val="00E861D5"/>
    <w:rsid w:val="00E86D0E"/>
    <w:rsid w:val="00E873E0"/>
    <w:rsid w:val="00E8759B"/>
    <w:rsid w:val="00E87822"/>
    <w:rsid w:val="00E90186"/>
    <w:rsid w:val="00E90395"/>
    <w:rsid w:val="00E90A0B"/>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2B4C"/>
    <w:rsid w:val="00EA305E"/>
    <w:rsid w:val="00EA3813"/>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500"/>
    <w:rsid w:val="00EC277E"/>
    <w:rsid w:val="00EC27C6"/>
    <w:rsid w:val="00EC3761"/>
    <w:rsid w:val="00EC4018"/>
    <w:rsid w:val="00EC4207"/>
    <w:rsid w:val="00EC4665"/>
    <w:rsid w:val="00EC47C8"/>
    <w:rsid w:val="00EC4903"/>
    <w:rsid w:val="00EC4B32"/>
    <w:rsid w:val="00EC5653"/>
    <w:rsid w:val="00EC5D7D"/>
    <w:rsid w:val="00EC6395"/>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1F7"/>
    <w:rsid w:val="00EE36D3"/>
    <w:rsid w:val="00EE38E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610"/>
    <w:rsid w:val="00F03A50"/>
    <w:rsid w:val="00F04452"/>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B21"/>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75C"/>
    <w:rsid w:val="00F24DDE"/>
    <w:rsid w:val="00F254E1"/>
    <w:rsid w:val="00F25687"/>
    <w:rsid w:val="00F25853"/>
    <w:rsid w:val="00F26151"/>
    <w:rsid w:val="00F26E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4E1"/>
    <w:rsid w:val="00F3553D"/>
    <w:rsid w:val="00F35998"/>
    <w:rsid w:val="00F35D41"/>
    <w:rsid w:val="00F36F95"/>
    <w:rsid w:val="00F374FD"/>
    <w:rsid w:val="00F375D4"/>
    <w:rsid w:val="00F379F2"/>
    <w:rsid w:val="00F37DE1"/>
    <w:rsid w:val="00F37F54"/>
    <w:rsid w:val="00F37FFC"/>
    <w:rsid w:val="00F40015"/>
    <w:rsid w:val="00F40230"/>
    <w:rsid w:val="00F40EA5"/>
    <w:rsid w:val="00F412B1"/>
    <w:rsid w:val="00F418B3"/>
    <w:rsid w:val="00F42FCF"/>
    <w:rsid w:val="00F43786"/>
    <w:rsid w:val="00F4383D"/>
    <w:rsid w:val="00F43A8C"/>
    <w:rsid w:val="00F4449E"/>
    <w:rsid w:val="00F4486E"/>
    <w:rsid w:val="00F46D50"/>
    <w:rsid w:val="00F4766C"/>
    <w:rsid w:val="00F47911"/>
    <w:rsid w:val="00F507D1"/>
    <w:rsid w:val="00F5168F"/>
    <w:rsid w:val="00F518F2"/>
    <w:rsid w:val="00F519CE"/>
    <w:rsid w:val="00F51ADA"/>
    <w:rsid w:val="00F51BDC"/>
    <w:rsid w:val="00F527D0"/>
    <w:rsid w:val="00F53CA6"/>
    <w:rsid w:val="00F546E6"/>
    <w:rsid w:val="00F54E99"/>
    <w:rsid w:val="00F54FE4"/>
    <w:rsid w:val="00F5552F"/>
    <w:rsid w:val="00F558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15"/>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335"/>
    <w:rsid w:val="00F72A97"/>
    <w:rsid w:val="00F72B72"/>
    <w:rsid w:val="00F72D36"/>
    <w:rsid w:val="00F734E4"/>
    <w:rsid w:val="00F7406B"/>
    <w:rsid w:val="00F74BB0"/>
    <w:rsid w:val="00F74BB9"/>
    <w:rsid w:val="00F75582"/>
    <w:rsid w:val="00F75A0E"/>
    <w:rsid w:val="00F76D68"/>
    <w:rsid w:val="00F76EFA"/>
    <w:rsid w:val="00F80089"/>
    <w:rsid w:val="00F80237"/>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4FE"/>
    <w:rsid w:val="00F868F5"/>
    <w:rsid w:val="00F86909"/>
    <w:rsid w:val="00F87609"/>
    <w:rsid w:val="00F87781"/>
    <w:rsid w:val="00F87B09"/>
    <w:rsid w:val="00F9009E"/>
    <w:rsid w:val="00F9056A"/>
    <w:rsid w:val="00F90F8D"/>
    <w:rsid w:val="00F91520"/>
    <w:rsid w:val="00F9161B"/>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F09"/>
    <w:rsid w:val="00FA17C3"/>
    <w:rsid w:val="00FA196B"/>
    <w:rsid w:val="00FA1A20"/>
    <w:rsid w:val="00FA1BAE"/>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A79"/>
    <w:rsid w:val="00FB2BBA"/>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79C"/>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34C"/>
    <w:rsid w:val="00FD348D"/>
    <w:rsid w:val="00FD3719"/>
    <w:rsid w:val="00FD4010"/>
    <w:rsid w:val="00FD405A"/>
    <w:rsid w:val="00FD41C9"/>
    <w:rsid w:val="00FD47C4"/>
    <w:rsid w:val="00FD47ED"/>
    <w:rsid w:val="00FD48F8"/>
    <w:rsid w:val="00FD4B10"/>
    <w:rsid w:val="00FD4F53"/>
    <w:rsid w:val="00FD581A"/>
    <w:rsid w:val="00FD5B2D"/>
    <w:rsid w:val="00FD5E05"/>
    <w:rsid w:val="00FD665B"/>
    <w:rsid w:val="00FD6832"/>
    <w:rsid w:val="00FD6B49"/>
    <w:rsid w:val="00FD6C0B"/>
    <w:rsid w:val="00FD6F72"/>
    <w:rsid w:val="00FD7113"/>
    <w:rsid w:val="00FD74DB"/>
    <w:rsid w:val="00FD75CC"/>
    <w:rsid w:val="00FD7660"/>
    <w:rsid w:val="00FD7807"/>
    <w:rsid w:val="00FE00A8"/>
    <w:rsid w:val="00FE039A"/>
    <w:rsid w:val="00FE0655"/>
    <w:rsid w:val="00FE0BE4"/>
    <w:rsid w:val="00FE0C49"/>
    <w:rsid w:val="00FE0CD0"/>
    <w:rsid w:val="00FE0FED"/>
    <w:rsid w:val="00FE11FB"/>
    <w:rsid w:val="00FE1B55"/>
    <w:rsid w:val="00FE1D15"/>
    <w:rsid w:val="00FE2365"/>
    <w:rsid w:val="00FE23F0"/>
    <w:rsid w:val="00FE4822"/>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DB"/>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cap Char,Caption Char"/>
    <w:basedOn w:val="Normal"/>
    <w:next w:val="Normal"/>
    <w:link w:val="CaptionChar1"/>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uiPriority w:val="59"/>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aliases w:val="- Bullets,목록 단락,リスト段落,列出段落"/>
    <w:basedOn w:val="Normal"/>
    <w:link w:val="ListParagraphChar1"/>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1">
    <w:name w:val="Caption Char1"/>
    <w:aliases w:val="cap Char1,Caption Char1 Char Char,cap Char Char1 Char,Caption Char Char1 Char Char,cap Char2 Char,题注 Char,cap Char Char,Caption Char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1">
    <w:name w:val="List Paragraph Char1"/>
    <w:aliases w:val="- Bullets Char1,목록 단락 Char1,リスト段落 Char,列出段落 Char"/>
    <w:link w:val="ListParagraph"/>
    <w:uiPriority w:val="34"/>
    <w:qFormat/>
    <w:locked/>
    <w:rsid w:val="000C0532"/>
    <w:rPr>
      <w:rFonts w:ascii="Times New Roman" w:eastAsia="SimSun" w:hAnsi="Times New Roman"/>
      <w:b/>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55D8F"/>
    <w:rPr>
      <w:rFonts w:ascii="Arial" w:hAnsi="Arial" w:cs="Arial"/>
      <w:b/>
      <w:bCs/>
      <w:noProof/>
      <w:sz w:val="18"/>
      <w:szCs w:val="18"/>
    </w:rPr>
  </w:style>
  <w:style w:type="character" w:customStyle="1" w:styleId="ListParagraphChar">
    <w:name w:val="List Paragraph Char"/>
    <w:aliases w:val="목록 단락 Char,- Bullets Char"/>
    <w:basedOn w:val="DefaultParagraphFont"/>
    <w:uiPriority w:val="34"/>
    <w:locked/>
    <w:rsid w:val="00481DCF"/>
    <w:rPr>
      <w:rFonts w:ascii="Times" w:hAnsi="Times" w:cs="Times"/>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5890009">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39966292">
      <w:bodyDiv w:val="1"/>
      <w:marLeft w:val="0"/>
      <w:marRight w:val="0"/>
      <w:marTop w:val="0"/>
      <w:marBottom w:val="0"/>
      <w:divBdr>
        <w:top w:val="none" w:sz="0" w:space="0" w:color="auto"/>
        <w:left w:val="none" w:sz="0" w:space="0" w:color="auto"/>
        <w:bottom w:val="none" w:sz="0" w:space="0" w:color="auto"/>
        <w:right w:val="none" w:sz="0" w:space="0" w:color="auto"/>
      </w:divBdr>
      <w:divsChild>
        <w:div w:id="825509400">
          <w:marLeft w:val="274"/>
          <w:marRight w:val="0"/>
          <w:marTop w:val="0"/>
          <w:marBottom w:val="0"/>
          <w:divBdr>
            <w:top w:val="none" w:sz="0" w:space="0" w:color="auto"/>
            <w:left w:val="none" w:sz="0" w:space="0" w:color="auto"/>
            <w:bottom w:val="none" w:sz="0" w:space="0" w:color="auto"/>
            <w:right w:val="none" w:sz="0" w:space="0" w:color="auto"/>
          </w:divBdr>
        </w:div>
      </w:divsChild>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61715893">
      <w:bodyDiv w:val="1"/>
      <w:marLeft w:val="0"/>
      <w:marRight w:val="0"/>
      <w:marTop w:val="0"/>
      <w:marBottom w:val="0"/>
      <w:divBdr>
        <w:top w:val="none" w:sz="0" w:space="0" w:color="auto"/>
        <w:left w:val="none" w:sz="0" w:space="0" w:color="auto"/>
        <w:bottom w:val="none" w:sz="0" w:space="0" w:color="auto"/>
        <w:right w:val="none" w:sz="0" w:space="0" w:color="auto"/>
      </w:divBdr>
      <w:divsChild>
        <w:div w:id="1584148244">
          <w:marLeft w:val="2520"/>
          <w:marRight w:val="0"/>
          <w:marTop w:val="77"/>
          <w:marBottom w:val="0"/>
          <w:divBdr>
            <w:top w:val="none" w:sz="0" w:space="0" w:color="auto"/>
            <w:left w:val="none" w:sz="0" w:space="0" w:color="auto"/>
            <w:bottom w:val="none" w:sz="0" w:space="0" w:color="auto"/>
            <w:right w:val="none" w:sz="0" w:space="0" w:color="auto"/>
          </w:divBdr>
        </w:div>
      </w:divsChild>
    </w:div>
    <w:div w:id="571695045">
      <w:bodyDiv w:val="1"/>
      <w:marLeft w:val="0"/>
      <w:marRight w:val="0"/>
      <w:marTop w:val="0"/>
      <w:marBottom w:val="0"/>
      <w:divBdr>
        <w:top w:val="none" w:sz="0" w:space="0" w:color="auto"/>
        <w:left w:val="none" w:sz="0" w:space="0" w:color="auto"/>
        <w:bottom w:val="none" w:sz="0" w:space="0" w:color="auto"/>
        <w:right w:val="none" w:sz="0" w:space="0" w:color="auto"/>
      </w:divBdr>
      <w:divsChild>
        <w:div w:id="1547912825">
          <w:marLeft w:val="1699"/>
          <w:marRight w:val="0"/>
          <w:marTop w:val="120"/>
          <w:marBottom w:val="0"/>
          <w:divBdr>
            <w:top w:val="none" w:sz="0" w:space="0" w:color="auto"/>
            <w:left w:val="none" w:sz="0" w:space="0" w:color="auto"/>
            <w:bottom w:val="none" w:sz="0" w:space="0" w:color="auto"/>
            <w:right w:val="none" w:sz="0" w:space="0" w:color="auto"/>
          </w:divBdr>
        </w:div>
      </w:divsChild>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597325118">
      <w:bodyDiv w:val="1"/>
      <w:marLeft w:val="0"/>
      <w:marRight w:val="0"/>
      <w:marTop w:val="0"/>
      <w:marBottom w:val="0"/>
      <w:divBdr>
        <w:top w:val="none" w:sz="0" w:space="0" w:color="auto"/>
        <w:left w:val="none" w:sz="0" w:space="0" w:color="auto"/>
        <w:bottom w:val="none" w:sz="0" w:space="0" w:color="auto"/>
        <w:right w:val="none" w:sz="0" w:space="0" w:color="auto"/>
      </w:divBdr>
      <w:divsChild>
        <w:div w:id="440414104">
          <w:marLeft w:val="432"/>
          <w:marRight w:val="0"/>
          <w:marTop w:val="240"/>
          <w:marBottom w:val="0"/>
          <w:divBdr>
            <w:top w:val="none" w:sz="0" w:space="0" w:color="auto"/>
            <w:left w:val="none" w:sz="0" w:space="0" w:color="auto"/>
            <w:bottom w:val="none" w:sz="0" w:space="0" w:color="auto"/>
            <w:right w:val="none" w:sz="0" w:space="0" w:color="auto"/>
          </w:divBdr>
        </w:div>
        <w:div w:id="1244072896">
          <w:marLeft w:val="1267"/>
          <w:marRight w:val="0"/>
          <w:marTop w:val="180"/>
          <w:marBottom w:val="0"/>
          <w:divBdr>
            <w:top w:val="none" w:sz="0" w:space="0" w:color="auto"/>
            <w:left w:val="none" w:sz="0" w:space="0" w:color="auto"/>
            <w:bottom w:val="none" w:sz="0" w:space="0" w:color="auto"/>
            <w:right w:val="none" w:sz="0" w:space="0" w:color="auto"/>
          </w:divBdr>
        </w:div>
        <w:div w:id="1025403686">
          <w:marLeft w:val="1267"/>
          <w:marRight w:val="0"/>
          <w:marTop w:val="180"/>
          <w:marBottom w:val="0"/>
          <w:divBdr>
            <w:top w:val="none" w:sz="0" w:space="0" w:color="auto"/>
            <w:left w:val="none" w:sz="0" w:space="0" w:color="auto"/>
            <w:bottom w:val="none" w:sz="0" w:space="0" w:color="auto"/>
            <w:right w:val="none" w:sz="0" w:space="0" w:color="auto"/>
          </w:divBdr>
        </w:div>
        <w:div w:id="1792478063">
          <w:marLeft w:val="1267"/>
          <w:marRight w:val="0"/>
          <w:marTop w:val="180"/>
          <w:marBottom w:val="0"/>
          <w:divBdr>
            <w:top w:val="none" w:sz="0" w:space="0" w:color="auto"/>
            <w:left w:val="none" w:sz="0" w:space="0" w:color="auto"/>
            <w:bottom w:val="none" w:sz="0" w:space="0" w:color="auto"/>
            <w:right w:val="none" w:sz="0" w:space="0" w:color="auto"/>
          </w:divBdr>
        </w:div>
      </w:divsChild>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77081738">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6743294">
      <w:bodyDiv w:val="1"/>
      <w:marLeft w:val="0"/>
      <w:marRight w:val="0"/>
      <w:marTop w:val="0"/>
      <w:marBottom w:val="0"/>
      <w:divBdr>
        <w:top w:val="none" w:sz="0" w:space="0" w:color="auto"/>
        <w:left w:val="none" w:sz="0" w:space="0" w:color="auto"/>
        <w:bottom w:val="none" w:sz="0" w:space="0" w:color="auto"/>
        <w:right w:val="none" w:sz="0" w:space="0" w:color="auto"/>
      </w:divBdr>
      <w:divsChild>
        <w:div w:id="838739181">
          <w:marLeft w:val="1267"/>
          <w:marRight w:val="0"/>
          <w:marTop w:val="77"/>
          <w:marBottom w:val="0"/>
          <w:divBdr>
            <w:top w:val="none" w:sz="0" w:space="0" w:color="auto"/>
            <w:left w:val="none" w:sz="0" w:space="0" w:color="auto"/>
            <w:bottom w:val="none" w:sz="0" w:space="0" w:color="auto"/>
            <w:right w:val="none" w:sz="0" w:space="0" w:color="auto"/>
          </w:divBdr>
        </w:div>
      </w:divsChild>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08407344">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25487769">
      <w:bodyDiv w:val="1"/>
      <w:marLeft w:val="0"/>
      <w:marRight w:val="0"/>
      <w:marTop w:val="0"/>
      <w:marBottom w:val="0"/>
      <w:divBdr>
        <w:top w:val="none" w:sz="0" w:space="0" w:color="auto"/>
        <w:left w:val="none" w:sz="0" w:space="0" w:color="auto"/>
        <w:bottom w:val="none" w:sz="0" w:space="0" w:color="auto"/>
        <w:right w:val="none" w:sz="0" w:space="0" w:color="auto"/>
      </w:divBdr>
      <w:divsChild>
        <w:div w:id="720400597">
          <w:marLeft w:val="446"/>
          <w:marRight w:val="0"/>
          <w:marTop w:val="0"/>
          <w:marBottom w:val="0"/>
          <w:divBdr>
            <w:top w:val="none" w:sz="0" w:space="0" w:color="auto"/>
            <w:left w:val="none" w:sz="0" w:space="0" w:color="auto"/>
            <w:bottom w:val="none" w:sz="0" w:space="0" w:color="auto"/>
            <w:right w:val="none" w:sz="0" w:space="0" w:color="auto"/>
          </w:divBdr>
        </w:div>
      </w:divsChild>
    </w:div>
    <w:div w:id="1232425285">
      <w:bodyDiv w:val="1"/>
      <w:marLeft w:val="0"/>
      <w:marRight w:val="0"/>
      <w:marTop w:val="0"/>
      <w:marBottom w:val="0"/>
      <w:divBdr>
        <w:top w:val="none" w:sz="0" w:space="0" w:color="auto"/>
        <w:left w:val="none" w:sz="0" w:space="0" w:color="auto"/>
        <w:bottom w:val="none" w:sz="0" w:space="0" w:color="auto"/>
        <w:right w:val="none" w:sz="0" w:space="0" w:color="auto"/>
      </w:divBdr>
      <w:divsChild>
        <w:div w:id="2021279097">
          <w:marLeft w:val="446"/>
          <w:marRight w:val="0"/>
          <w:marTop w:val="0"/>
          <w:marBottom w:val="0"/>
          <w:divBdr>
            <w:top w:val="none" w:sz="0" w:space="0" w:color="auto"/>
            <w:left w:val="none" w:sz="0" w:space="0" w:color="auto"/>
            <w:bottom w:val="none" w:sz="0" w:space="0" w:color="auto"/>
            <w:right w:val="none" w:sz="0" w:space="0" w:color="auto"/>
          </w:divBdr>
        </w:div>
      </w:divsChild>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7038776">
      <w:bodyDiv w:val="1"/>
      <w:marLeft w:val="0"/>
      <w:marRight w:val="0"/>
      <w:marTop w:val="0"/>
      <w:marBottom w:val="0"/>
      <w:divBdr>
        <w:top w:val="none" w:sz="0" w:space="0" w:color="auto"/>
        <w:left w:val="none" w:sz="0" w:space="0" w:color="auto"/>
        <w:bottom w:val="none" w:sz="0" w:space="0" w:color="auto"/>
        <w:right w:val="none" w:sz="0" w:space="0" w:color="auto"/>
      </w:divBdr>
      <w:divsChild>
        <w:div w:id="1546259605">
          <w:marLeft w:val="446"/>
          <w:marRight w:val="0"/>
          <w:marTop w:val="0"/>
          <w:marBottom w:val="0"/>
          <w:divBdr>
            <w:top w:val="none" w:sz="0" w:space="0" w:color="auto"/>
            <w:left w:val="none" w:sz="0" w:space="0" w:color="auto"/>
            <w:bottom w:val="none" w:sz="0" w:space="0" w:color="auto"/>
            <w:right w:val="none" w:sz="0" w:space="0" w:color="auto"/>
          </w:divBdr>
        </w:div>
      </w:divsChild>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51876639">
      <w:bodyDiv w:val="1"/>
      <w:marLeft w:val="0"/>
      <w:marRight w:val="0"/>
      <w:marTop w:val="0"/>
      <w:marBottom w:val="0"/>
      <w:divBdr>
        <w:top w:val="none" w:sz="0" w:space="0" w:color="auto"/>
        <w:left w:val="none" w:sz="0" w:space="0" w:color="auto"/>
        <w:bottom w:val="none" w:sz="0" w:space="0" w:color="auto"/>
        <w:right w:val="none" w:sz="0" w:space="0" w:color="auto"/>
      </w:divBdr>
      <w:divsChild>
        <w:div w:id="1033388589">
          <w:marLeft w:val="1267"/>
          <w:marRight w:val="0"/>
          <w:marTop w:val="180"/>
          <w:marBottom w:val="0"/>
          <w:divBdr>
            <w:top w:val="none" w:sz="0" w:space="0" w:color="auto"/>
            <w:left w:val="none" w:sz="0" w:space="0" w:color="auto"/>
            <w:bottom w:val="none" w:sz="0" w:space="0" w:color="auto"/>
            <w:right w:val="none" w:sz="0" w:space="0" w:color="auto"/>
          </w:divBdr>
        </w:div>
      </w:divsChild>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15277245">
      <w:bodyDiv w:val="1"/>
      <w:marLeft w:val="0"/>
      <w:marRight w:val="0"/>
      <w:marTop w:val="0"/>
      <w:marBottom w:val="0"/>
      <w:divBdr>
        <w:top w:val="none" w:sz="0" w:space="0" w:color="auto"/>
        <w:left w:val="none" w:sz="0" w:space="0" w:color="auto"/>
        <w:bottom w:val="none" w:sz="0" w:space="0" w:color="auto"/>
        <w:right w:val="none" w:sz="0" w:space="0" w:color="auto"/>
      </w:divBdr>
      <w:divsChild>
        <w:div w:id="2012946943">
          <w:marLeft w:val="1166"/>
          <w:marRight w:val="0"/>
          <w:marTop w:val="125"/>
          <w:marBottom w:val="0"/>
          <w:divBdr>
            <w:top w:val="none" w:sz="0" w:space="0" w:color="auto"/>
            <w:left w:val="none" w:sz="0" w:space="0" w:color="auto"/>
            <w:bottom w:val="none" w:sz="0" w:space="0" w:color="auto"/>
            <w:right w:val="none" w:sz="0" w:space="0" w:color="auto"/>
          </w:divBdr>
        </w:div>
        <w:div w:id="1190071447">
          <w:marLeft w:val="1800"/>
          <w:marRight w:val="0"/>
          <w:marTop w:val="106"/>
          <w:marBottom w:val="0"/>
          <w:divBdr>
            <w:top w:val="none" w:sz="0" w:space="0" w:color="auto"/>
            <w:left w:val="none" w:sz="0" w:space="0" w:color="auto"/>
            <w:bottom w:val="none" w:sz="0" w:space="0" w:color="auto"/>
            <w:right w:val="none" w:sz="0" w:space="0" w:color="auto"/>
          </w:divBdr>
        </w:div>
        <w:div w:id="2022008452">
          <w:marLeft w:val="1800"/>
          <w:marRight w:val="0"/>
          <w:marTop w:val="106"/>
          <w:marBottom w:val="0"/>
          <w:divBdr>
            <w:top w:val="none" w:sz="0" w:space="0" w:color="auto"/>
            <w:left w:val="none" w:sz="0" w:space="0" w:color="auto"/>
            <w:bottom w:val="none" w:sz="0" w:space="0" w:color="auto"/>
            <w:right w:val="none" w:sz="0" w:space="0" w:color="auto"/>
          </w:divBdr>
        </w:div>
        <w:div w:id="2136634674">
          <w:marLeft w:val="1166"/>
          <w:marRight w:val="0"/>
          <w:marTop w:val="125"/>
          <w:marBottom w:val="0"/>
          <w:divBdr>
            <w:top w:val="none" w:sz="0" w:space="0" w:color="auto"/>
            <w:left w:val="none" w:sz="0" w:space="0" w:color="auto"/>
            <w:bottom w:val="none" w:sz="0" w:space="0" w:color="auto"/>
            <w:right w:val="none" w:sz="0" w:space="0" w:color="auto"/>
          </w:divBdr>
        </w:div>
        <w:div w:id="698774174">
          <w:marLeft w:val="1166"/>
          <w:marRight w:val="0"/>
          <w:marTop w:val="125"/>
          <w:marBottom w:val="0"/>
          <w:divBdr>
            <w:top w:val="none" w:sz="0" w:space="0" w:color="auto"/>
            <w:left w:val="none" w:sz="0" w:space="0" w:color="auto"/>
            <w:bottom w:val="none" w:sz="0" w:space="0" w:color="auto"/>
            <w:right w:val="none" w:sz="0" w:space="0" w:color="auto"/>
          </w:divBdr>
        </w:div>
      </w:divsChild>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2935463">
      <w:bodyDiv w:val="1"/>
      <w:marLeft w:val="0"/>
      <w:marRight w:val="0"/>
      <w:marTop w:val="0"/>
      <w:marBottom w:val="0"/>
      <w:divBdr>
        <w:top w:val="none" w:sz="0" w:space="0" w:color="auto"/>
        <w:left w:val="none" w:sz="0" w:space="0" w:color="auto"/>
        <w:bottom w:val="none" w:sz="0" w:space="0" w:color="auto"/>
        <w:right w:val="none" w:sz="0" w:space="0" w:color="auto"/>
      </w:divBdr>
      <w:divsChild>
        <w:div w:id="938566961">
          <w:marLeft w:val="547"/>
          <w:marRight w:val="0"/>
          <w:marTop w:val="77"/>
          <w:marBottom w:val="0"/>
          <w:divBdr>
            <w:top w:val="none" w:sz="0" w:space="0" w:color="auto"/>
            <w:left w:val="none" w:sz="0" w:space="0" w:color="auto"/>
            <w:bottom w:val="none" w:sz="0" w:space="0" w:color="auto"/>
            <w:right w:val="none" w:sz="0" w:space="0" w:color="auto"/>
          </w:divBdr>
        </w:div>
        <w:div w:id="607352598">
          <w:marLeft w:val="1267"/>
          <w:marRight w:val="0"/>
          <w:marTop w:val="77"/>
          <w:marBottom w:val="0"/>
          <w:divBdr>
            <w:top w:val="none" w:sz="0" w:space="0" w:color="auto"/>
            <w:left w:val="none" w:sz="0" w:space="0" w:color="auto"/>
            <w:bottom w:val="none" w:sz="0" w:space="0" w:color="auto"/>
            <w:right w:val="none" w:sz="0" w:space="0" w:color="auto"/>
          </w:divBdr>
        </w:div>
        <w:div w:id="709766146">
          <w:marLeft w:val="1267"/>
          <w:marRight w:val="0"/>
          <w:marTop w:val="77"/>
          <w:marBottom w:val="0"/>
          <w:divBdr>
            <w:top w:val="none" w:sz="0" w:space="0" w:color="auto"/>
            <w:left w:val="none" w:sz="0" w:space="0" w:color="auto"/>
            <w:bottom w:val="none" w:sz="0" w:space="0" w:color="auto"/>
            <w:right w:val="none" w:sz="0" w:space="0" w:color="auto"/>
          </w:divBdr>
        </w:div>
      </w:divsChild>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54288892">
      <w:bodyDiv w:val="1"/>
      <w:marLeft w:val="0"/>
      <w:marRight w:val="0"/>
      <w:marTop w:val="0"/>
      <w:marBottom w:val="0"/>
      <w:divBdr>
        <w:top w:val="none" w:sz="0" w:space="0" w:color="auto"/>
        <w:left w:val="none" w:sz="0" w:space="0" w:color="auto"/>
        <w:bottom w:val="none" w:sz="0" w:space="0" w:color="auto"/>
        <w:right w:val="none" w:sz="0" w:space="0" w:color="auto"/>
      </w:divBdr>
      <w:divsChild>
        <w:div w:id="1365902367">
          <w:marLeft w:val="2520"/>
          <w:marRight w:val="0"/>
          <w:marTop w:val="77"/>
          <w:marBottom w:val="0"/>
          <w:divBdr>
            <w:top w:val="none" w:sz="0" w:space="0" w:color="auto"/>
            <w:left w:val="none" w:sz="0" w:space="0" w:color="auto"/>
            <w:bottom w:val="none" w:sz="0" w:space="0" w:color="auto"/>
            <w:right w:val="none" w:sz="0" w:space="0" w:color="auto"/>
          </w:divBdr>
        </w:div>
        <w:div w:id="842938258">
          <w:marLeft w:val="2520"/>
          <w:marRight w:val="0"/>
          <w:marTop w:val="77"/>
          <w:marBottom w:val="0"/>
          <w:divBdr>
            <w:top w:val="none" w:sz="0" w:space="0" w:color="auto"/>
            <w:left w:val="none" w:sz="0" w:space="0" w:color="auto"/>
            <w:bottom w:val="none" w:sz="0" w:space="0" w:color="auto"/>
            <w:right w:val="none" w:sz="0" w:space="0" w:color="auto"/>
          </w:divBdr>
        </w:div>
      </w:divsChild>
    </w:div>
    <w:div w:id="1704743802">
      <w:bodyDiv w:val="1"/>
      <w:marLeft w:val="0"/>
      <w:marRight w:val="0"/>
      <w:marTop w:val="0"/>
      <w:marBottom w:val="0"/>
      <w:divBdr>
        <w:top w:val="none" w:sz="0" w:space="0" w:color="auto"/>
        <w:left w:val="none" w:sz="0" w:space="0" w:color="auto"/>
        <w:bottom w:val="none" w:sz="0" w:space="0" w:color="auto"/>
        <w:right w:val="none" w:sz="0" w:space="0" w:color="auto"/>
      </w:divBdr>
      <w:divsChild>
        <w:div w:id="1637442660">
          <w:marLeft w:val="418"/>
          <w:marRight w:val="0"/>
          <w:marTop w:val="0"/>
          <w:marBottom w:val="0"/>
          <w:divBdr>
            <w:top w:val="none" w:sz="0" w:space="0" w:color="auto"/>
            <w:left w:val="none" w:sz="0" w:space="0" w:color="auto"/>
            <w:bottom w:val="none" w:sz="0" w:space="0" w:color="auto"/>
            <w:right w:val="none" w:sz="0" w:space="0" w:color="auto"/>
          </w:divBdr>
        </w:div>
      </w:divsChild>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6804401">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23181907">
      <w:bodyDiv w:val="1"/>
      <w:marLeft w:val="0"/>
      <w:marRight w:val="0"/>
      <w:marTop w:val="0"/>
      <w:marBottom w:val="0"/>
      <w:divBdr>
        <w:top w:val="none" w:sz="0" w:space="0" w:color="auto"/>
        <w:left w:val="none" w:sz="0" w:space="0" w:color="auto"/>
        <w:bottom w:val="none" w:sz="0" w:space="0" w:color="auto"/>
        <w:right w:val="none" w:sz="0" w:space="0" w:color="auto"/>
      </w:divBdr>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0A106-E676-4B36-8173-4BF87A48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208</TotalTime>
  <Pages>2</Pages>
  <Words>657</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mtk12330</cp:lastModifiedBy>
  <cp:revision>50</cp:revision>
  <cp:lastPrinted>2011-10-27T10:06:00Z</cp:lastPrinted>
  <dcterms:created xsi:type="dcterms:W3CDTF">2018-01-12T13:49:00Z</dcterms:created>
  <dcterms:modified xsi:type="dcterms:W3CDTF">2018-04-06T22:23:00Z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